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ascii="仿宋" w:hAnsi="仿宋" w:eastAsia="仿宋" w:cs="仿宋"/>
          <w:b/>
          <w:bCs/>
          <w:sz w:val="84"/>
        </w:rPr>
      </w:pPr>
      <w:r>
        <w:rPr>
          <w:rFonts w:hint="eastAsia" w:ascii="仿宋" w:hAnsi="仿宋" w:eastAsia="仿宋" w:cs="仿宋"/>
          <w:b/>
          <w:bCs/>
          <w:sz w:val="84"/>
        </w:rPr>
      </w:r>
      <w:r/>
    </w:p>
    <w:p>
      <w:pPr>
        <w:pStyle w:val="962"/>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ind w:firstLine="1606"/>
        <w:spacing w:before="120" w:after="120" w:line="360" w:lineRule="auto"/>
        <w:rPr>
          <w:rFonts w:hint="eastAsia" w:ascii="仿宋" w:hAnsi="仿宋" w:eastAsia="仿宋" w:cs="仿宋"/>
          <w:b/>
          <w:bCs/>
          <w:sz w:val="32"/>
          <w:szCs w:val="24"/>
        </w:rPr>
      </w:pPr>
      <w:r>
        <w:rPr>
          <w:rFonts w:ascii="仿宋" w:hAnsi="仿宋" w:eastAsia="仿宋" w:cs="仿宋"/>
          <w:b/>
          <w:bCs/>
          <w:sz w:val="32"/>
          <w:szCs w:val="24"/>
        </w:rPr>
        <w:t xml:space="preserve">项目编号：</w:t>
      </w:r>
      <w:r>
        <w:rPr>
          <w:rFonts w:ascii="仿宋" w:hAnsi="仿宋" w:eastAsia="仿宋" w:cs="仿宋"/>
          <w:b/>
          <w:bCs/>
          <w:sz w:val="32"/>
          <w:szCs w:val="24"/>
        </w:rPr>
        <w:t xml:space="preserve">JSZC-320623-JTGS-G2025-0091</w:t>
      </w:r>
      <w:r>
        <w:rPr>
          <w:rFonts w:hint="eastAsia" w:ascii="仿宋" w:hAnsi="仿宋" w:eastAsia="仿宋" w:cs="仿宋"/>
          <w:b/>
          <w:bCs/>
          <w:sz w:val="32"/>
          <w:szCs w:val="24"/>
        </w:rPr>
        <w:t xml:space="preserve"> </w:t>
      </w:r>
      <w:r/>
    </w:p>
    <w:p>
      <w:pPr>
        <w:ind w:left="2887" w:hanging="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ind w:left="2887" w:hanging="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ind w:left="2887" w:hanging="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ind w:left="2887" w:hanging="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833"/>
        <w:rPr>
          <w:rFonts w:hint="eastAsia" w:ascii="仿宋" w:hAnsi="仿宋" w:eastAsia="仿宋" w:cs="仿宋"/>
          <w:b/>
          <w:bCs/>
          <w:sz w:val="32"/>
          <w:szCs w:val="24"/>
        </w:rPr>
      </w:pPr>
      <w:r>
        <w:rPr>
          <w:rFonts w:hint="eastAsia" w:ascii="仿宋" w:hAnsi="仿宋" w:eastAsia="仿宋" w:cs="仿宋"/>
          <w:b/>
          <w:bCs/>
          <w:sz w:val="32"/>
          <w:szCs w:val="24"/>
        </w:rPr>
      </w:r>
      <w:r/>
    </w:p>
    <w:p>
      <w:pPr>
        <w:pStyle w:val="833"/>
        <w:rPr>
          <w:rFonts w:hint="eastAsia" w:ascii="仿宋" w:hAnsi="仿宋" w:eastAsia="仿宋" w:cs="仿宋"/>
          <w:b/>
          <w:bCs/>
          <w:sz w:val="32"/>
          <w:szCs w:val="24"/>
        </w:rPr>
      </w:pPr>
      <w:r>
        <w:rPr>
          <w:rFonts w:hint="eastAsia" w:ascii="仿宋" w:hAnsi="仿宋" w:eastAsia="仿宋" w:cs="仿宋"/>
          <w:b/>
          <w:bCs/>
          <w:sz w:val="32"/>
          <w:szCs w:val="24"/>
        </w:rPr>
      </w:r>
      <w:r/>
    </w:p>
    <w:p>
      <w:pPr>
        <w:ind w:left="1843" w:right="-260" w:hanging="1417"/>
        <w:jc w:val="left"/>
        <w:spacing w:before="120" w:after="120" w:line="360" w:lineRule="auto"/>
        <w:rPr>
          <w:rFonts w:hint="eastAsia"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如东县洋口镇农村生活污水管网及配套设备运维管护项目</w:t>
      </w:r>
      <w:r/>
    </w:p>
    <w:p>
      <w:pPr>
        <w:ind w:right="-260" w:firstLine="472"/>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采购人名称：</w:t>
      </w:r>
      <w:r>
        <w:rPr>
          <w:rFonts w:hint="eastAsia" w:ascii="仿宋" w:hAnsi="仿宋" w:eastAsia="仿宋" w:cs="仿宋"/>
          <w:b/>
          <w:bCs/>
          <w:sz w:val="32"/>
          <w:szCs w:val="24"/>
          <w:u w:val="single"/>
        </w:rPr>
        <w:t xml:space="preserve">      如东县洋口镇人民政府     </w:t>
      </w:r>
      <w:r/>
    </w:p>
    <w:p>
      <w:pPr>
        <w:ind w:right="-260" w:firstLine="472"/>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采购方式：</w:t>
      </w:r>
      <w:r>
        <w:rPr>
          <w:rFonts w:hint="eastAsia" w:ascii="仿宋" w:hAnsi="仿宋" w:eastAsia="仿宋" w:cs="仿宋"/>
          <w:b/>
          <w:bCs/>
          <w:sz w:val="32"/>
          <w:szCs w:val="24"/>
          <w:u w:val="single"/>
        </w:rPr>
        <w:t xml:space="preserve">                公开招标                 </w:t>
      </w:r>
      <w:r/>
    </w:p>
    <w:p>
      <w:pPr>
        <w:ind w:firstLine="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ind w:firstLine="3534"/>
        <w:jc w:val="left"/>
        <w:spacing w:before="120" w:after="120" w:line="360" w:lineRule="auto"/>
        <w:rPr>
          <w:rFonts w:hint="eastAsia" w:ascii="仿宋" w:hAnsi="仿宋" w:eastAsia="仿宋" w:cs="仿宋"/>
        </w:rPr>
        <w:sectPr>
          <w:footerReference w:type="default" r:id="rId10"/>
          <w:footnotePr/>
          <w:endnotePr/>
          <w:type w:val="nextPage"/>
          <w:pgSz w:w="11906" w:h="16838" w:orient="portrait"/>
          <w:pgMar w:top="1418" w:right="1588" w:bottom="1418" w:left="1365" w:header="851" w:footer="907" w:gutter="0"/>
          <w:pgNumType w:start="0"/>
          <w:cols w:num="1" w:sep="0" w:space="720" w:equalWidth="1"/>
          <w:docGrid w:linePitch="360"/>
        </w:sectPr>
      </w:pPr>
      <w:r>
        <w:rPr>
          <w:rFonts w:hint="eastAsia" w:ascii="仿宋" w:hAnsi="仿宋" w:eastAsia="仿宋" w:cs="仿宋"/>
          <w:b/>
          <w:bCs/>
          <w:sz w:val="32"/>
          <w:szCs w:val="24"/>
        </w:rPr>
        <w:t xml:space="preserve">二O二五年</w:t>
      </w:r>
      <w:r>
        <w:rPr>
          <w:rFonts w:hint="eastAsia" w:ascii="仿宋" w:hAnsi="仿宋" w:eastAsia="仿宋" w:cs="仿宋"/>
          <w:b/>
          <w:bCs/>
          <w:sz w:val="32"/>
          <w:szCs w:val="24"/>
        </w:rPr>
        <w:t xml:space="preserve">十二</w:t>
      </w:r>
      <w:r>
        <w:rPr>
          <w:rFonts w:hint="eastAsia" w:ascii="仿宋" w:hAnsi="仿宋" w:eastAsia="仿宋" w:cs="仿宋"/>
          <w:b/>
          <w:bCs/>
          <w:sz w:val="32"/>
          <w:szCs w:val="24"/>
        </w:rPr>
        <w:t xml:space="preserve">月  </w:t>
      </w:r>
      <w:r/>
    </w:p>
    <w:p>
      <w:pPr>
        <w:pStyle w:val="962"/>
        <w:ind w:firstLine="0"/>
        <w:jc w:val="both"/>
        <w:rPr>
          <w:rFonts w:hint="eastAsia" w:ascii="仿宋" w:hAnsi="仿宋" w:eastAsia="仿宋" w:cs="仿宋"/>
        </w:rPr>
      </w:pPr>
      <w:r>
        <w:rPr>
          <w:rFonts w:hint="eastAsia" w:ascii="仿宋" w:hAnsi="仿宋" w:eastAsia="仿宋" w:cs="仿宋"/>
        </w:rPr>
      </w:r>
      <w:r/>
    </w:p>
    <w:p>
      <w:pPr>
        <w:ind w:firstLine="3570"/>
        <w:spacing w:line="480" w:lineRule="auto"/>
        <w:rPr>
          <w:rFonts w:hint="eastAsia" w:ascii="仿宋" w:hAnsi="仿宋" w:eastAsia="仿宋" w:cs="仿宋"/>
          <w:b/>
          <w:sz w:val="44"/>
        </w:rPr>
      </w:pPr>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仿宋" w:hAnsi="仿宋" w:eastAsia="仿宋" w:cs="仿宋"/>
          <w:b/>
          <w:sz w:val="44"/>
        </w:rPr>
        <w:t xml:space="preserve">总  目  录</w:t>
      </w:r>
      <w:r/>
    </w:p>
    <w:p>
      <w:pPr>
        <w:rPr>
          <w:rFonts w:hint="eastAsia" w:ascii="仿宋" w:hAnsi="仿宋" w:eastAsia="仿宋" w:cs="仿宋"/>
        </w:rPr>
      </w:pPr>
      <w:r>
        <w:rPr>
          <w:rFonts w:hint="eastAsia" w:ascii="仿宋" w:hAnsi="仿宋" w:eastAsia="仿宋" w:cs="仿宋"/>
        </w:rPr>
      </w:r>
      <w:r/>
    </w:p>
    <w:p>
      <w:pPr>
        <w:pStyle w:val="779"/>
        <w:rPr>
          <w:rFonts w:asciiTheme="minorHAnsi" w:hAnsiTheme="minorHAnsi" w:eastAsiaTheme="minorEastAsia" w:cstheme="minorBidi"/>
          <w:caps w:val="0"/>
          <w:sz w:val="22"/>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hyperlink w:tooltip="#_Toc217547564" w:anchor="_Toc217547564" w:history="1">
        <w:r>
          <w:rPr>
            <w:rStyle w:val="796"/>
            <w:rFonts w:hint="eastAsia" w:ascii="仿宋" w:hAnsi="仿宋" w:eastAsia="仿宋" w:cs="仿宋"/>
            <w:b/>
            <w:bCs/>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_Toc217547564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17547565" w:anchor="_Toc217547565" w:history="1">
        <w:r>
          <w:rPr>
            <w:rStyle w:val="796"/>
            <w:rFonts w:hint="eastAsia" w:ascii="仿宋" w:hAnsi="仿宋" w:eastAsia="仿宋" w:cs="仿宋"/>
            <w:b/>
            <w:bCs/>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_Toc217547565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17547566" w:anchor="_Toc217547566" w:history="1">
        <w:r>
          <w:rPr>
            <w:rStyle w:val="796"/>
            <w:rFonts w:hint="eastAsia" w:ascii="仿宋" w:hAnsi="仿宋" w:eastAsia="仿宋" w:cs="仿宋"/>
            <w:b/>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_Toc217547566 \h</w:instrText>
        </w:r>
        <w:r>
          <w:rPr>
            <w:rFonts w:hint="eastAsia"/>
          </w:rPr>
          <w:instrText xml:space="preserve"> </w:instrText>
        </w:r>
        <w:r>
          <w:rPr>
            <w:rFonts w:hint="eastAsia"/>
          </w:rPr>
        </w:r>
        <w:r>
          <w:rPr>
            <w:rFonts w:hint="eastAsia"/>
          </w:rPr>
          <w:fldChar w:fldCharType="separate"/>
        </w:r>
        <w:r>
          <w:rPr>
            <w:rFonts w:hint="eastAsia"/>
          </w:rPr>
          <w:t xml:space="preserve">16</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17547567" w:anchor="_Toc217547567" w:history="1">
        <w:r>
          <w:rPr>
            <w:rStyle w:val="796"/>
            <w:rFonts w:hint="eastAsia" w:ascii="仿宋" w:hAnsi="仿宋" w:eastAsia="仿宋" w:cs="仿宋"/>
            <w:b/>
          </w:rPr>
          <w:t xml:space="preserve">第四章  评标方</w:t>
        </w:r>
        <w:r>
          <w:rPr>
            <w:rStyle w:val="796"/>
            <w:rFonts w:hint="eastAsia" w:ascii="仿宋" w:hAnsi="仿宋" w:eastAsia="仿宋" w:cs="仿宋"/>
            <w:b/>
            <w:bCs/>
          </w:rPr>
          <w:t xml:space="preserve">法与评标标准</w:t>
        </w:r>
        <w:r>
          <w:rPr>
            <w:rFonts w:hint="eastAsia"/>
          </w:rPr>
          <w:tab/>
        </w:r>
        <w:r>
          <w:rPr>
            <w:rFonts w:hint="eastAsia"/>
          </w:rPr>
          <w:fldChar w:fldCharType="begin"/>
        </w:r>
        <w:r>
          <w:rPr>
            <w:rFonts w:hint="eastAsia"/>
          </w:rPr>
          <w:instrText xml:space="preserve"> </w:instrText>
        </w:r>
        <w:r>
          <w:instrText xml:space="preserve">PAGEREF _Toc217547567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17547568" w:anchor="_Toc217547568" w:history="1">
        <w:r>
          <w:rPr>
            <w:rStyle w:val="796"/>
            <w:rFonts w:hint="eastAsia" w:ascii="仿宋" w:hAnsi="仿宋" w:eastAsia="仿宋" w:cs="仿宋"/>
            <w:b/>
          </w:rPr>
          <w:t xml:space="preserve">第五章  合同文本格式</w:t>
        </w:r>
        <w:r>
          <w:rPr>
            <w:rFonts w:hint="eastAsia"/>
          </w:rPr>
          <w:tab/>
        </w:r>
        <w:r>
          <w:rPr>
            <w:rFonts w:hint="eastAsia"/>
          </w:rPr>
          <w:fldChar w:fldCharType="begin"/>
        </w:r>
        <w:r>
          <w:rPr>
            <w:rFonts w:hint="eastAsia"/>
          </w:rPr>
          <w:instrText xml:space="preserve"> </w:instrText>
        </w:r>
        <w:r>
          <w:instrText xml:space="preserve">PAGEREF _Toc217547568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17547569" w:anchor="_Toc217547569" w:history="1">
        <w:r>
          <w:rPr>
            <w:rStyle w:val="796"/>
            <w:rFonts w:hint="eastAsia" w:ascii="仿宋" w:hAnsi="仿宋" w:eastAsia="仿宋" w:cs="仿宋"/>
            <w:b/>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_Toc217547569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rPr>
          <w:rFonts w:hint="eastAsia" w:ascii="仿宋" w:hAnsi="仿宋" w:eastAsia="仿宋" w:cs="仿宋"/>
          <w:sz w:val="24"/>
          <w:szCs w:val="24"/>
        </w:rPr>
      </w:pPr>
      <w:r>
        <w:rPr>
          <w:rFonts w:hint="eastAsia" w:ascii="仿宋" w:hAnsi="仿宋" w:eastAsia="仿宋" w:cs="仿宋"/>
          <w:sz w:val="24"/>
          <w:szCs w:val="24"/>
        </w:rPr>
        <w:fldChar w:fldCharType="end"/>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753"/>
        <w:jc w:val="both"/>
        <w:rPr>
          <w:rFonts w:hint="eastAsia" w:ascii="仿宋" w:hAnsi="仿宋" w:eastAsia="仿宋" w:cs="仿宋"/>
          <w:b/>
          <w:bCs/>
          <w:sz w:val="44"/>
          <w:szCs w:val="44"/>
        </w:rP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仿宋" w:hAnsi="仿宋" w:eastAsia="仿宋" w:cs="仿宋"/>
          <w:b/>
          <w:bCs/>
          <w:sz w:val="44"/>
          <w:szCs w:val="44"/>
        </w:rPr>
      </w:r>
      <w:r/>
    </w:p>
    <w:p>
      <w:pPr>
        <w:pStyle w:val="753"/>
        <w:rPr>
          <w:rFonts w:hint="eastAsia" w:ascii="仿宋" w:hAnsi="仿宋" w:eastAsia="仿宋" w:cs="仿宋"/>
          <w:b/>
          <w:bCs/>
          <w:sz w:val="44"/>
          <w:szCs w:val="44"/>
        </w:rPr>
      </w:pPr>
      <w:r/>
      <w:bookmarkStart w:id="6" w:name="_Toc217547564"/>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投标邀请</w:t>
      </w:r>
      <w:bookmarkEnd w:id="6"/>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受如东县洋口镇人民政府的委托， 就如东县洋口镇农村生活污水管网及配套设备运维管护项目进行公开招标采购，欢迎符合条件的供应商投标。</w:t>
      </w:r>
      <w:r/>
    </w:p>
    <w:p>
      <w:pPr>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如东县洋口镇农村生活污水管网及配套设备运维管护项目招标的潜在投标人可在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招标文件，并于</w:t>
      </w:r>
      <w:r>
        <w:rPr>
          <w:rFonts w:hint="eastAsia" w:ascii="仿宋" w:hAnsi="仿宋" w:eastAsia="仿宋" w:cs="仿宋"/>
          <w:sz w:val="24"/>
          <w:szCs w:val="24"/>
          <w:u w:val="single"/>
        </w:rPr>
        <w:t xml:space="preserve">2026年</w:t>
      </w:r>
      <w:r>
        <w:rPr>
          <w:rFonts w:hint="eastAsia" w:ascii="仿宋" w:hAnsi="仿宋" w:eastAsia="仿宋" w:cs="仿宋"/>
          <w:sz w:val="24"/>
          <w:szCs w:val="24"/>
          <w:u w:val="single"/>
        </w:rPr>
        <w:t xml:space="preserve">1月19日</w:t>
      </w:r>
      <w:r>
        <w:rPr>
          <w:rFonts w:hint="eastAsia" w:ascii="仿宋" w:hAnsi="仿宋" w:eastAsia="仿宋" w:cs="仿宋"/>
          <w:sz w:val="24"/>
          <w:szCs w:val="24"/>
          <w:u w:val="single"/>
        </w:rPr>
        <w:t xml:space="preserve">上午9点00分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spacing w:line="480" w:lineRule="exact"/>
        <w:rPr>
          <w:rFonts w:hint="eastAsia" w:ascii="仿宋" w:hAnsi="仿宋" w:eastAsia="仿宋" w:cs="仿宋"/>
          <w:b/>
          <w:bCs/>
          <w:sz w:val="32"/>
          <w:szCs w:val="32"/>
        </w:rPr>
      </w:pPr>
      <w:r/>
      <w:bookmarkStart w:id="7" w:name="_Toc28359002"/>
      <w:r/>
      <w:bookmarkStart w:id="8" w:name="_Toc38985263"/>
      <w:r/>
      <w:bookmarkStart w:id="9" w:name="_Toc35393621"/>
      <w:r/>
      <w:bookmarkStart w:id="10" w:name="_Toc28359079"/>
      <w:r/>
      <w:bookmarkStart w:id="11" w:name="_Toc35393790"/>
      <w:r/>
      <w:bookmarkStart w:id="12" w:name="_Hlk24379207"/>
      <w:r>
        <w:rPr>
          <w:rFonts w:hint="eastAsia" w:ascii="仿宋" w:hAnsi="仿宋" w:eastAsia="仿宋" w:cs="仿宋"/>
          <w:b/>
          <w:bCs/>
          <w:sz w:val="32"/>
          <w:szCs w:val="32"/>
        </w:rPr>
        <w:t xml:space="preserve">一、项目基本情况</w:t>
      </w:r>
      <w:bookmarkEnd w:id="7"/>
      <w:r/>
      <w:bookmarkEnd w:id="8"/>
      <w:r/>
      <w:bookmarkEnd w:id="9"/>
      <w:r/>
      <w:bookmarkEnd w:id="10"/>
      <w:r/>
      <w:bookmarkEnd w:id="11"/>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ascii="仿宋" w:hAnsi="仿宋" w:eastAsia="仿宋" w:cs="Arial"/>
          <w:sz w:val="22"/>
        </w:rPr>
        <w:t xml:space="preserve">JSZC-320623-JTGS-G2025-0091</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2.项目名称：</w:t>
      </w:r>
      <w:bookmarkEnd w:id="12"/>
      <w:r>
        <w:rPr>
          <w:rFonts w:hint="eastAsia" w:ascii="仿宋" w:hAnsi="仿宋" w:eastAsia="仿宋" w:cs="仿宋"/>
          <w:sz w:val="24"/>
          <w:szCs w:val="24"/>
        </w:rPr>
        <w:t xml:space="preserve">如东县洋口镇农村生活污水管网及配套设备运维管护项目</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4.项目类型：服务</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5.所属行业：其他未列明行业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6.预算金额（人民币）：</w:t>
      </w:r>
      <w:r>
        <w:rPr>
          <w:rFonts w:ascii="仿宋" w:hAnsi="仿宋" w:eastAsia="仿宋" w:cs="仿宋"/>
          <w:sz w:val="24"/>
          <w:szCs w:val="24"/>
        </w:rPr>
        <w:t xml:space="preserve">160</w:t>
      </w:r>
      <w:r>
        <w:rPr>
          <w:rFonts w:hint="eastAsia" w:ascii="仿宋" w:hAnsi="仿宋" w:eastAsia="仿宋" w:cs="仿宋"/>
          <w:sz w:val="24"/>
          <w:szCs w:val="24"/>
        </w:rPr>
        <w:t xml:space="preserve">万元/年。</w:t>
      </w:r>
      <w:r/>
    </w:p>
    <w:p>
      <w:pPr>
        <w:ind w:firstLine="72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最高限价：152万元/年。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7.采购需求（简介）：详细内容见本招标文件第三章。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8.合同履行期限：</w:t>
      </w:r>
      <w:r>
        <w:rPr>
          <w:rFonts w:hint="eastAsia"/>
        </w:rPr>
        <w:t xml:space="preserve"> </w:t>
      </w:r>
      <w:r>
        <w:rPr>
          <w:rFonts w:hint="eastAsia" w:ascii="仿宋" w:hAnsi="仿宋" w:eastAsia="仿宋" w:cs="仿宋"/>
          <w:sz w:val="24"/>
          <w:szCs w:val="24"/>
        </w:rPr>
        <w:t xml:space="preserve">1年（根据采购人考核结果可续签1年）。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9.本项目（是/否）接受联合体投标：否。</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10.本项目是否接受分包：否。</w:t>
      </w:r>
      <w:r/>
    </w:p>
    <w:p>
      <w:pPr>
        <w:spacing w:line="480" w:lineRule="exact"/>
        <w:rPr>
          <w:rFonts w:hint="eastAsia" w:ascii="仿宋" w:hAnsi="仿宋" w:eastAsia="仿宋" w:cs="仿宋"/>
          <w:b/>
          <w:bCs/>
          <w:sz w:val="32"/>
          <w:szCs w:val="32"/>
        </w:rPr>
      </w:pPr>
      <w:r/>
      <w:bookmarkStart w:id="13" w:name="_Toc28359080"/>
      <w:r/>
      <w:bookmarkStart w:id="14" w:name="_Toc28359003"/>
      <w:r/>
      <w:bookmarkStart w:id="15" w:name="_Toc35393622"/>
      <w:r/>
      <w:bookmarkStart w:id="16" w:name="_Toc38985264"/>
      <w:r/>
      <w:bookmarkStart w:id="17" w:name="_Toc35393791"/>
      <w:r>
        <w:rPr>
          <w:rFonts w:hint="eastAsia" w:ascii="仿宋" w:hAnsi="仿宋" w:eastAsia="仿宋" w:cs="仿宋"/>
          <w:b/>
          <w:bCs/>
          <w:sz w:val="32"/>
          <w:szCs w:val="32"/>
        </w:rPr>
        <w:t xml:space="preserve">二、申请人的资格要求：</w:t>
      </w:r>
      <w:bookmarkEnd w:id="13"/>
      <w:r/>
      <w:bookmarkEnd w:id="14"/>
      <w:r/>
      <w:bookmarkEnd w:id="15"/>
      <w:r/>
      <w:bookmarkEnd w:id="16"/>
      <w:r/>
      <w:bookmarkEnd w:id="17"/>
      <w:r/>
      <w:r/>
    </w:p>
    <w:p>
      <w:pPr>
        <w:ind w:firstLine="480"/>
        <w:spacing w:line="480" w:lineRule="exact"/>
        <w:rPr>
          <w:rFonts w:hint="eastAsia" w:ascii="仿宋" w:hAnsi="仿宋" w:eastAsia="仿宋" w:cs="仿宋"/>
          <w:sz w:val="24"/>
          <w:szCs w:val="24"/>
        </w:rPr>
      </w:pPr>
      <w:r/>
      <w:bookmarkStart w:id="18" w:name="_Toc38985265"/>
      <w:r/>
      <w:bookmarkStart w:id="19" w:name="_Toc35393792"/>
      <w:r/>
      <w:bookmarkStart w:id="20" w:name="_Toc35393623"/>
      <w:r/>
      <w:bookmarkStart w:id="21" w:name="_Toc28359081"/>
      <w:r/>
      <w:bookmarkStart w:id="22" w:name="_Toc28359004"/>
      <w:r>
        <w:rPr>
          <w:rFonts w:hint="eastAsia" w:ascii="仿宋" w:hAnsi="仿宋" w:eastAsia="仿宋" w:cs="仿宋"/>
          <w:sz w:val="24"/>
          <w:szCs w:val="24"/>
        </w:rPr>
        <w:t xml:space="preserve">（一）通用资格要求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 落实政府采购政策需满足的资格要求：本项目属于专门面向中小微型企业采购。残疾人福利性单位、监狱和戒毒企业（简称监狱企业）视同小型、微型企业。（供应商按要求填写并提供《中小企业声明函》或《残疾人福利性单位声明函》，或</w:t>
      </w:r>
      <w:r>
        <w:rPr>
          <w:rFonts w:hint="eastAsia" w:ascii="仿宋" w:hAnsi="仿宋" w:eastAsia="仿宋" w:cs="仿宋"/>
          <w:sz w:val="24"/>
          <w:szCs w:val="24"/>
        </w:rPr>
        <w:t xml:space="preserve">提供由省级以上监狱管理局、戒毒管理局(含新疆生产建设兵团)出具的属于监狱企业的证明文件。）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投标人具有独立法人资格和具有环保工程专业承包三级及以上资质（并在有效期内），并在人员、设备、资金等方面具有相应的施工能力。企业具备安全生产条件，并取得有效的安全生产许可证。</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三、获取招标文件</w:t>
      </w:r>
      <w:bookmarkEnd w:id="18"/>
      <w:r/>
      <w:bookmarkEnd w:id="19"/>
      <w:r/>
      <w:bookmarkEnd w:id="20"/>
      <w:r/>
      <w:bookmarkEnd w:id="21"/>
      <w:r/>
      <w:bookmarkEnd w:id="22"/>
      <w:r/>
      <w:r/>
    </w:p>
    <w:p>
      <w:pPr>
        <w:ind w:firstLine="480"/>
        <w:spacing w:line="480" w:lineRule="exact"/>
        <w:rPr>
          <w:rFonts w:hint="eastAsia" w:ascii="仿宋" w:hAnsi="仿宋" w:eastAsia="仿宋" w:cs="仿宋"/>
          <w:sz w:val="24"/>
          <w:szCs w:val="24"/>
        </w:rPr>
      </w:pPr>
      <w:r/>
      <w:bookmarkStart w:id="23" w:name="_Toc28359005"/>
      <w:r/>
      <w:bookmarkStart w:id="24" w:name="_Toc28359082"/>
      <w:r/>
      <w:bookmarkStart w:id="25" w:name="_Toc35393793"/>
      <w:r/>
      <w:bookmarkStart w:id="26" w:name="_Toc38985266"/>
      <w:r/>
      <w:bookmarkStart w:id="27" w:name="_Toc35393624"/>
      <w:r>
        <w:rPr>
          <w:rFonts w:hint="eastAsia" w:ascii="仿宋" w:hAnsi="仿宋" w:eastAsia="仿宋" w:cs="仿宋"/>
          <w:sz w:val="24"/>
          <w:szCs w:val="24"/>
        </w:rPr>
        <w:t xml:space="preserve">1.时间：自招标文件公告发布之日起5个工作日。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2.地点：在“江苏政府采购网”自行免费下载招标文件。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3.获取方式：本项目采用网上注册登记方式。</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响应供应商需办理“CA 数字证书”，CA办理指南及“苏采云”操作手册可至江苏省政府采购网―办事指南-资料下载中心下载。</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3.5采购人或采购代理机构将数据电文形式的采购文件加载至“苏采云”系统，供潜在供应商下载或者查阅。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w:t>
      </w:r>
      <w:r>
        <w:rPr>
          <w:rFonts w:hint="eastAsia" w:ascii="仿宋" w:hAnsi="仿宋" w:eastAsia="仿宋" w:cs="仿宋"/>
          <w:sz w:val="24"/>
          <w:szCs w:val="24"/>
        </w:rPr>
        <w:t xml:space="preserve">（苏采云）供应商操作手册》）并使用谷歌浏览器登录“苏采云”系统参与不见面开评标。</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注：如潜在供应商未按上述要求操作，将自行承担所产生的风险。</w:t>
      </w:r>
      <w:r/>
    </w:p>
    <w:p>
      <w:pP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四、提交投标文件</w:t>
      </w:r>
      <w:bookmarkEnd w:id="23"/>
      <w:r/>
      <w:bookmarkEnd w:id="24"/>
      <w:r>
        <w:rPr>
          <w:rFonts w:hint="eastAsia" w:ascii="仿宋" w:hAnsi="仿宋" w:eastAsia="仿宋" w:cs="仿宋"/>
          <w:b/>
          <w:bCs/>
          <w:sz w:val="32"/>
          <w:szCs w:val="32"/>
        </w:rPr>
        <w:t xml:space="preserve">截止时间、开标时间和地点</w:t>
      </w:r>
      <w:bookmarkEnd w:id="25"/>
      <w:r/>
      <w:bookmarkEnd w:id="26"/>
      <w:r/>
      <w:bookmarkEnd w:id="27"/>
      <w:r/>
      <w:r/>
    </w:p>
    <w:p>
      <w:pPr>
        <w:ind w:firstLine="480"/>
        <w:spacing w:line="480" w:lineRule="exact"/>
        <w:rPr>
          <w:rFonts w:hint="eastAsia" w:ascii="仿宋" w:hAnsi="仿宋" w:eastAsia="仿宋" w:cs="仿宋"/>
          <w:sz w:val="24"/>
          <w:szCs w:val="24"/>
        </w:rPr>
      </w:pPr>
      <w:r/>
      <w:bookmarkStart w:id="28" w:name="_Toc28359084"/>
      <w:r/>
      <w:bookmarkStart w:id="29" w:name="_Toc35393625"/>
      <w:r/>
      <w:bookmarkStart w:id="30" w:name="_Toc35393794"/>
      <w:r/>
      <w:bookmarkStart w:id="31" w:name="_Toc28359007"/>
      <w:r/>
      <w:bookmarkStart w:id="32" w:name="_Toc38985267"/>
      <w:r>
        <w:rPr>
          <w:rFonts w:hint="eastAsia" w:ascii="仿宋" w:hAnsi="仿宋" w:eastAsia="仿宋" w:cs="仿宋"/>
          <w:bCs/>
          <w:sz w:val="24"/>
          <w:szCs w:val="24"/>
        </w:rPr>
        <w:t xml:space="preserve">1.提交投标文件截止时间、开标时间：</w:t>
      </w:r>
      <w:r>
        <w:rPr>
          <w:rFonts w:hint="eastAsia" w:ascii="仿宋" w:hAnsi="仿宋" w:eastAsia="仿宋" w:cs="仿宋"/>
          <w:sz w:val="24"/>
          <w:szCs w:val="24"/>
          <w:u w:val="single"/>
        </w:rPr>
        <w:t xml:space="preserve">2026年</w:t>
      </w:r>
      <w:r>
        <w:rPr>
          <w:rFonts w:hint="eastAsia" w:ascii="仿宋" w:hAnsi="仿宋" w:eastAsia="仿宋" w:cs="仿宋"/>
          <w:sz w:val="24"/>
          <w:szCs w:val="24"/>
          <w:u w:val="single"/>
        </w:rPr>
        <w:t xml:space="preserve">1月19日</w:t>
      </w:r>
      <w:r>
        <w:rPr>
          <w:rFonts w:hint="eastAsia" w:ascii="仿宋" w:hAnsi="仿宋" w:eastAsia="仿宋" w:cs="仿宋"/>
          <w:sz w:val="24"/>
          <w:szCs w:val="24"/>
          <w:u w:val="single"/>
        </w:rPr>
        <w:t xml:space="preserve">上午9点00分</w:t>
      </w:r>
      <w:r>
        <w:rPr>
          <w:rFonts w:hint="eastAsia" w:ascii="仿宋" w:hAnsi="仿宋" w:eastAsia="仿宋" w:cs="仿宋"/>
          <w:sz w:val="24"/>
          <w:szCs w:val="24"/>
        </w:rPr>
        <w:t xml:space="preserve">（北京时间），逾时，系统将拒绝接受上传投标文件电子文档。</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w:t>
      </w:r>
      <w:r>
        <w:rPr>
          <w:rFonts w:hint="eastAsia" w:ascii="仿宋" w:hAnsi="仿宋" w:eastAsia="仿宋" w:cs="仿宋"/>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五、公告期限</w:t>
      </w:r>
      <w:bookmarkEnd w:id="28"/>
      <w:r/>
      <w:bookmarkEnd w:id="29"/>
      <w:r/>
      <w:bookmarkEnd w:id="30"/>
      <w:r/>
      <w:bookmarkEnd w:id="31"/>
      <w:r/>
      <w:bookmarkEnd w:id="32"/>
      <w:r/>
      <w:r/>
    </w:p>
    <w:p>
      <w:pPr>
        <w:ind w:firstLine="480"/>
        <w:spacing w:line="480" w:lineRule="exact"/>
        <w:rPr>
          <w:rFonts w:hint="eastAsia" w:ascii="仿宋" w:hAnsi="仿宋" w:eastAsia="仿宋" w:cs="仿宋"/>
          <w:sz w:val="24"/>
          <w:szCs w:val="24"/>
        </w:rPr>
      </w:pPr>
      <w:r/>
      <w:bookmarkStart w:id="33" w:name="_Toc38985268"/>
      <w:r/>
      <w:bookmarkStart w:id="34" w:name="_Toc35393626"/>
      <w:r/>
      <w:bookmarkStart w:id="35" w:name="_Toc35393795"/>
      <w:r>
        <w:rPr>
          <w:rFonts w:hint="eastAsia" w:ascii="仿宋" w:hAnsi="仿宋" w:eastAsia="仿宋" w:cs="仿宋"/>
          <w:sz w:val="24"/>
          <w:szCs w:val="24"/>
        </w:rPr>
        <w:t xml:space="preserve">自本公告发布之日起5个工作日。</w:t>
      </w:r>
      <w:r/>
    </w:p>
    <w:p>
      <w:pP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六、其他补充事宜</w:t>
      </w:r>
      <w:bookmarkEnd w:id="33"/>
      <w:r/>
      <w:bookmarkEnd w:id="34"/>
      <w:r/>
      <w:bookmarkEnd w:id="35"/>
      <w:r/>
      <w:r/>
    </w:p>
    <w:p>
      <w:pPr>
        <w:ind w:firstLine="480"/>
        <w:spacing w:line="480" w:lineRule="exact"/>
        <w:rPr>
          <w:rFonts w:hint="eastAsia" w:ascii="仿宋" w:hAnsi="仿宋" w:eastAsia="仿宋" w:cs="仿宋"/>
          <w:sz w:val="24"/>
          <w:szCs w:val="24"/>
        </w:rPr>
      </w:pPr>
      <w:r>
        <w:rPr>
          <w:rFonts w:ascii="仿宋" w:hAnsi="仿宋" w:eastAsia="仿宋" w:cs="仿宋"/>
          <w:sz w:val="24"/>
          <w:szCs w:val="24"/>
        </w:rPr>
        <w:t xml:space="preserve">1、本项目不收取投标</w:t>
      </w:r>
      <w:r>
        <w:rPr>
          <w:rFonts w:hint="eastAsia" w:ascii="仿宋" w:hAnsi="仿宋" w:eastAsia="仿宋" w:cs="仿宋"/>
          <w:sz w:val="24"/>
          <w:szCs w:val="24"/>
        </w:rPr>
        <w:t xml:space="preserve">保证金</w:t>
      </w:r>
      <w:r>
        <w:rPr>
          <w:rFonts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2、项目开标活动模式：不见面远程开标模式</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spacing w:line="480" w:lineRule="exact"/>
        <w:rPr>
          <w:rFonts w:hint="eastAsia" w:ascii="仿宋" w:hAnsi="仿宋" w:eastAsia="仿宋" w:cs="仿宋"/>
          <w:b/>
          <w:bCs/>
          <w:sz w:val="32"/>
          <w:szCs w:val="32"/>
        </w:rPr>
      </w:pPr>
      <w:r/>
      <w:bookmarkStart w:id="36" w:name="_Toc28359008"/>
      <w:r/>
      <w:bookmarkStart w:id="37" w:name="_Toc35393796"/>
      <w:r/>
      <w:bookmarkStart w:id="38" w:name="_Toc28359085"/>
      <w:r/>
      <w:bookmarkStart w:id="39" w:name="_Toc38985269"/>
      <w:r/>
      <w:bookmarkStart w:id="40" w:name="_Toc35393627"/>
      <w:r>
        <w:rPr>
          <w:rFonts w:hint="eastAsia" w:ascii="仿宋" w:hAnsi="仿宋" w:eastAsia="仿宋" w:cs="仿宋"/>
          <w:b/>
          <w:bCs/>
          <w:sz w:val="32"/>
          <w:szCs w:val="32"/>
        </w:rPr>
        <w:t xml:space="preserve">七、</w:t>
      </w:r>
      <w:bookmarkEnd w:id="36"/>
      <w:r/>
      <w:bookmarkEnd w:id="37"/>
      <w:r/>
      <w:bookmarkEnd w:id="38"/>
      <w:r/>
      <w:bookmarkEnd w:id="39"/>
      <w:r/>
      <w:bookmarkEnd w:id="40"/>
      <w:r>
        <w:rPr>
          <w:rFonts w:hint="eastAsia" w:ascii="仿宋" w:hAnsi="仿宋" w:eastAsia="仿宋" w:cs="仿宋"/>
          <w:b/>
          <w:bCs/>
          <w:sz w:val="32"/>
          <w:szCs w:val="32"/>
        </w:rPr>
        <w:t xml:space="preserve">对本次招标提出询问，请按以下方式联系</w:t>
      </w:r>
      <w:r/>
    </w:p>
    <w:p>
      <w:pPr>
        <w:ind w:firstLine="480"/>
        <w:spacing w:line="480" w:lineRule="exact"/>
        <w:rPr>
          <w:rFonts w:hint="eastAsia" w:ascii="仿宋" w:hAnsi="仿宋" w:eastAsia="仿宋" w:cs="仿宋"/>
          <w:sz w:val="24"/>
          <w:szCs w:val="24"/>
        </w:rPr>
      </w:pPr>
      <w:r/>
      <w:bookmarkStart w:id="41" w:name="_Toc28359087"/>
      <w:r/>
      <w:bookmarkStart w:id="42" w:name="_Toc28359010"/>
      <w:r>
        <w:rPr>
          <w:rFonts w:hint="eastAsia" w:ascii="仿宋" w:hAnsi="仿宋" w:eastAsia="仿宋" w:cs="仿宋"/>
          <w:sz w:val="24"/>
          <w:szCs w:val="24"/>
        </w:rPr>
        <w:t xml:space="preserve">1.采购人信息</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名称：如东县洋口镇人民政府</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地址：如东县洋口镇</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联系人：吴剑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ascii="仿宋" w:hAnsi="仿宋" w:eastAsia="仿宋" w:cs="仿宋"/>
          <w:sz w:val="24"/>
          <w:szCs w:val="24"/>
        </w:rPr>
        <w:t xml:space="preserve">18006288170</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名称：江苏骏通建设项目管理咨询有限公司</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地址：江苏省南通市跃龙路38号国际大厦416室</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联系人：周工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电话：15952050237</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3.项目联系方式</w:t>
      </w:r>
      <w:bookmarkEnd w:id="41"/>
      <w:r/>
      <w:bookmarkEnd w:id="42"/>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联系人：吴剑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电  话：</w:t>
      </w:r>
      <w:r>
        <w:rPr>
          <w:rFonts w:ascii="仿宋" w:hAnsi="仿宋" w:eastAsia="仿宋" w:cs="仿宋"/>
          <w:sz w:val="24"/>
          <w:szCs w:val="24"/>
        </w:rPr>
        <w:t xml:space="preserve">18006288170</w:t>
      </w:r>
      <w:bookmarkStart w:id="43" w:name="_Toc120614211"/>
      <w:r/>
      <w:r/>
    </w:p>
    <w:p>
      <w:pPr>
        <w:jc w:val="left"/>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ind w:right="840"/>
        <w:jc w:val="center"/>
        <w:rPr>
          <w:rFonts w:hint="eastAsia" w:ascii="仿宋" w:hAnsi="仿宋" w:eastAsia="仿宋"/>
        </w:rPr>
        <w:outlineLvl w:val="0"/>
      </w:pPr>
      <w:r/>
      <w:bookmarkStart w:id="44" w:name="_Toc217547565"/>
      <w:r>
        <w:rPr>
          <w:rFonts w:hint="eastAsia" w:ascii="仿宋" w:hAnsi="仿宋" w:eastAsia="仿宋" w:cs="仿宋"/>
          <w:b/>
          <w:bCs/>
          <w:sz w:val="44"/>
          <w:szCs w:val="44"/>
        </w:rPr>
        <w:t xml:space="preserve">第二章  </w:t>
      </w:r>
      <w:bookmarkStart w:id="45" w:name="_Toc120614213"/>
      <w:r/>
      <w:bookmarkStart w:id="46" w:name="_Toc16938518"/>
      <w:r/>
      <w:bookmarkStart w:id="47" w:name="_Toc20823274"/>
      <w:r/>
      <w:bookmarkStart w:id="48" w:name="_Toc513029202"/>
      <w:r/>
      <w:bookmarkEnd w:id="1"/>
      <w:r/>
      <w:bookmarkEnd w:id="2"/>
      <w:r/>
      <w:bookmarkEnd w:id="3"/>
      <w:r/>
      <w:bookmarkEnd w:id="4"/>
      <w:r/>
      <w:bookmarkEnd w:id="5"/>
      <w:r/>
      <w:bookmarkEnd w:id="43"/>
      <w:r>
        <w:rPr>
          <w:rFonts w:hint="eastAsia" w:ascii="仿宋" w:hAnsi="仿宋" w:eastAsia="仿宋" w:cs="仿宋"/>
          <w:b/>
          <w:bCs/>
          <w:sz w:val="44"/>
          <w:szCs w:val="44"/>
        </w:rPr>
        <w:t xml:space="preserve">投标人须知</w:t>
      </w:r>
      <w:bookmarkEnd w:id="44"/>
      <w:r/>
      <w:bookmarkEnd w:id="45"/>
      <w:r/>
      <w:bookmarkEnd w:id="46"/>
      <w:r/>
      <w:bookmarkEnd w:id="47"/>
      <w:r/>
      <w:bookmarkEnd w:id="48"/>
      <w:r/>
      <w:r/>
    </w:p>
    <w:p>
      <w:pPr>
        <w:keepLines/>
        <w:keepNext/>
        <w:spacing w:before="145" w:after="145" w:line="400" w:lineRule="exact"/>
        <w:rPr>
          <w:rFonts w:hint="eastAsia" w:ascii="仿宋" w:hAnsi="仿宋" w:eastAsia="仿宋" w:cs="仿宋"/>
          <w:b/>
          <w:bCs/>
          <w:sz w:val="32"/>
          <w:szCs w:val="32"/>
        </w:rPr>
        <w:outlineLvl w:val="1"/>
      </w:pPr>
      <w:r/>
      <w:bookmarkStart w:id="49" w:name="_Toc16938519"/>
      <w:r/>
      <w:bookmarkStart w:id="50" w:name="_Toc513029203"/>
      <w:r/>
      <w:bookmarkStart w:id="51" w:name="_Toc120614214"/>
      <w:r/>
      <w:bookmarkStart w:id="52" w:name="_Toc20823275"/>
      <w:r>
        <w:rPr>
          <w:rFonts w:hint="eastAsia" w:ascii="仿宋" w:hAnsi="仿宋" w:eastAsia="仿宋" w:cs="仿宋"/>
          <w:b/>
          <w:bCs/>
          <w:sz w:val="32"/>
          <w:szCs w:val="32"/>
        </w:rPr>
        <w:t xml:space="preserve">一、总则</w:t>
      </w:r>
      <w:bookmarkEnd w:id="49"/>
      <w:r/>
      <w:bookmarkEnd w:id="50"/>
      <w:r/>
      <w:bookmarkEnd w:id="51"/>
      <w:r/>
      <w:bookmarkEnd w:id="52"/>
      <w:r/>
      <w:r/>
    </w:p>
    <w:p>
      <w:pPr>
        <w:ind w:firstLine="422"/>
        <w:keepLines/>
        <w:keepNext/>
        <w:spacing w:line="400" w:lineRule="exact"/>
        <w:rPr>
          <w:rFonts w:hint="eastAsia" w:ascii="仿宋" w:hAnsi="仿宋" w:eastAsia="仿宋" w:cs="仿宋"/>
          <w:b/>
          <w:bCs/>
          <w:sz w:val="28"/>
          <w:szCs w:val="28"/>
        </w:rPr>
      </w:pPr>
      <w:r/>
      <w:bookmarkStart w:id="53" w:name="_Hlt16619475"/>
      <w:r/>
      <w:bookmarkStart w:id="54" w:name="_Toc458694821"/>
      <w:r/>
      <w:bookmarkStart w:id="55" w:name="_Toc513029204"/>
      <w:r/>
      <w:bookmarkStart w:id="56" w:name="_Toc16938520"/>
      <w:r/>
      <w:bookmarkStart w:id="57" w:name="_Toc20823276"/>
      <w:r/>
      <w:bookmarkEnd w:id="53"/>
      <w:r>
        <w:rPr>
          <w:rFonts w:hint="eastAsia" w:ascii="仿宋" w:hAnsi="仿宋" w:eastAsia="仿宋" w:cs="仿宋"/>
          <w:b/>
          <w:bCs/>
          <w:sz w:val="28"/>
          <w:szCs w:val="28"/>
        </w:rPr>
        <w:t xml:space="preserve">1</w:t>
      </w:r>
      <w:bookmarkEnd w:id="54"/>
      <w:r>
        <w:rPr>
          <w:rFonts w:hint="eastAsia" w:ascii="仿宋" w:hAnsi="仿宋" w:eastAsia="仿宋" w:cs="仿宋"/>
          <w:b/>
          <w:bCs/>
          <w:sz w:val="28"/>
          <w:szCs w:val="28"/>
        </w:rPr>
        <w:t xml:space="preserve">、招标方式</w:t>
      </w:r>
      <w:bookmarkEnd w:id="55"/>
      <w:r/>
      <w:bookmarkEnd w:id="56"/>
      <w:r/>
      <w:bookmarkEnd w:id="57"/>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ind w:firstLine="422"/>
        <w:keepLines/>
        <w:keepNext/>
        <w:spacing w:line="400" w:lineRule="exact"/>
        <w:rPr>
          <w:rFonts w:hint="eastAsia" w:ascii="仿宋" w:hAnsi="仿宋" w:eastAsia="仿宋" w:cs="仿宋"/>
          <w:b/>
          <w:bCs/>
          <w:sz w:val="28"/>
          <w:szCs w:val="28"/>
        </w:rPr>
      </w:pPr>
      <w:r/>
      <w:bookmarkStart w:id="58" w:name="_Toc16938521"/>
      <w:r/>
      <w:bookmarkStart w:id="59" w:name="_Toc513029205"/>
      <w:r/>
      <w:bookmarkStart w:id="60" w:name="_Toc20823277"/>
      <w:r>
        <w:rPr>
          <w:rFonts w:hint="eastAsia" w:ascii="仿宋" w:hAnsi="仿宋" w:eastAsia="仿宋" w:cs="仿宋"/>
          <w:b/>
          <w:bCs/>
          <w:sz w:val="28"/>
          <w:szCs w:val="28"/>
        </w:rPr>
        <w:t xml:space="preserve">2、合格的投标人</w:t>
      </w:r>
      <w:bookmarkEnd w:id="58"/>
      <w:r/>
      <w:bookmarkEnd w:id="59"/>
      <w:r/>
      <w:bookmarkEnd w:id="60"/>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2.1满足招标公告中供应商的资格要求的规定。</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2.2 满足本文件实质性要求的规定。</w:t>
      </w:r>
      <w:r/>
    </w:p>
    <w:p>
      <w:pPr>
        <w:ind w:firstLine="422"/>
        <w:keepLines/>
        <w:keepNext/>
        <w:spacing w:line="400" w:lineRule="exact"/>
        <w:rPr>
          <w:rFonts w:hint="eastAsia" w:ascii="仿宋" w:hAnsi="仿宋" w:eastAsia="仿宋" w:cs="仿宋"/>
          <w:b/>
          <w:bCs/>
          <w:sz w:val="28"/>
          <w:szCs w:val="28"/>
        </w:rPr>
      </w:pPr>
      <w:r/>
      <w:bookmarkStart w:id="61" w:name="_Toc513029206"/>
      <w:r/>
      <w:bookmarkStart w:id="62" w:name="_Toc20823278"/>
      <w:r/>
      <w:bookmarkStart w:id="63" w:name="_Toc16938522"/>
      <w:r>
        <w:rPr>
          <w:rFonts w:hint="eastAsia" w:ascii="仿宋" w:hAnsi="仿宋" w:eastAsia="仿宋" w:cs="仿宋"/>
          <w:b/>
          <w:bCs/>
          <w:sz w:val="28"/>
          <w:szCs w:val="28"/>
        </w:rPr>
        <w:t xml:space="preserve">3、适用法律</w:t>
      </w:r>
      <w:bookmarkEnd w:id="61"/>
      <w:r/>
      <w:bookmarkEnd w:id="62"/>
      <w:r/>
      <w:bookmarkEnd w:id="63"/>
      <w:r/>
      <w:r/>
    </w:p>
    <w:p>
      <w:pPr>
        <w:ind w:firstLine="420"/>
        <w:spacing w:line="400" w:lineRule="exact"/>
        <w:rPr>
          <w:rFonts w:hint="eastAsia"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4、招标文件的约束力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投标人一旦参加本项目采购活动，即被认为接受了本招标文件的规定和约束。</w:t>
      </w:r>
      <w:r/>
    </w:p>
    <w:p>
      <w:pPr>
        <w:keepLines/>
        <w:keepNext/>
        <w:spacing w:before="145" w:after="145" w:line="400" w:lineRule="exact"/>
        <w:rPr>
          <w:rFonts w:hint="eastAsia" w:ascii="仿宋" w:hAnsi="仿宋" w:eastAsia="仿宋" w:cs="仿宋"/>
          <w:b/>
          <w:bCs/>
          <w:sz w:val="32"/>
          <w:szCs w:val="32"/>
        </w:rPr>
        <w:outlineLvl w:val="1"/>
      </w:pPr>
      <w:r/>
      <w:bookmarkStart w:id="64" w:name="_Toc20823281"/>
      <w:r/>
      <w:bookmarkStart w:id="65" w:name="_Toc513029209"/>
      <w:r/>
      <w:bookmarkStart w:id="66" w:name="_Toc16938525"/>
      <w:r/>
      <w:bookmarkStart w:id="67" w:name="_Toc120614215"/>
      <w:r>
        <w:rPr>
          <w:rFonts w:hint="eastAsia" w:ascii="仿宋" w:hAnsi="仿宋" w:eastAsia="仿宋" w:cs="仿宋"/>
          <w:b/>
          <w:bCs/>
          <w:sz w:val="32"/>
          <w:szCs w:val="32"/>
        </w:rPr>
        <w:t xml:space="preserve">二、招标文件</w:t>
      </w:r>
      <w:bookmarkEnd w:id="64"/>
      <w:r/>
      <w:bookmarkEnd w:id="65"/>
      <w:r/>
      <w:bookmarkEnd w:id="66"/>
      <w:r/>
      <w:bookmarkEnd w:id="67"/>
      <w:r/>
      <w:r/>
    </w:p>
    <w:p>
      <w:pPr>
        <w:ind w:firstLine="422"/>
        <w:keepLines/>
        <w:keepNext/>
        <w:spacing w:line="400" w:lineRule="exact"/>
        <w:rPr>
          <w:rFonts w:hint="eastAsia" w:ascii="仿宋" w:hAnsi="仿宋" w:eastAsia="仿宋" w:cs="仿宋"/>
          <w:b/>
          <w:bCs/>
          <w:sz w:val="28"/>
          <w:szCs w:val="28"/>
        </w:rPr>
      </w:pPr>
      <w:r/>
      <w:bookmarkStart w:id="68" w:name="_Toc513029210"/>
      <w:r/>
      <w:bookmarkStart w:id="69" w:name="_Toc16938526"/>
      <w:r/>
      <w:bookmarkStart w:id="70" w:name="_Toc20823282"/>
      <w:r>
        <w:rPr>
          <w:rFonts w:hint="eastAsia" w:ascii="仿宋" w:hAnsi="仿宋" w:eastAsia="仿宋" w:cs="仿宋"/>
          <w:b/>
          <w:bCs/>
          <w:sz w:val="28"/>
          <w:szCs w:val="28"/>
        </w:rPr>
        <w:t xml:space="preserve">6、招标文件构成</w:t>
      </w:r>
      <w:bookmarkEnd w:id="68"/>
      <w:r/>
      <w:bookmarkEnd w:id="69"/>
      <w:r/>
      <w:bookmarkEnd w:id="70"/>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6.1 招标文件由以下部分组成：</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（1）投标邀请</w:t>
      </w:r>
      <w:r/>
    </w:p>
    <w:p>
      <w:pPr>
        <w:ind w:firstLine="480"/>
        <w:spacing w:line="500" w:lineRule="exact"/>
        <w:tabs>
          <w:tab w:val="center" w:pos="4476" w:leader="none"/>
        </w:tabs>
        <w:rPr>
          <w:rFonts w:hint="eastAsia" w:ascii="仿宋" w:hAnsi="仿宋" w:eastAsia="仿宋" w:cs="仿宋"/>
          <w:bCs/>
          <w:sz w:val="24"/>
        </w:rPr>
      </w:pPr>
      <w:r>
        <w:rPr>
          <w:rFonts w:hint="eastAsia" w:ascii="仿宋" w:hAnsi="仿宋" w:eastAsia="仿宋" w:cs="仿宋"/>
          <w:bCs/>
          <w:sz w:val="24"/>
        </w:rPr>
        <w:t xml:space="preserve">（2）投标人须知</w:t>
      </w:r>
      <w:r>
        <w:rPr>
          <w:rFonts w:hint="eastAsia" w:ascii="仿宋" w:hAnsi="仿宋" w:eastAsia="仿宋" w:cs="仿宋"/>
          <w:bCs/>
          <w:sz w:val="24"/>
        </w:rPr>
        <w:tab/>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（3）采购需求合同文本</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（4）评标方法与评标标准</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（5）合同文本</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（6）投标文件格式</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请仔细检查招标文件是否齐全，如有缺漏请立即与代理机构联系解决。</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spacing w:line="400" w:lineRule="exact"/>
        <w:rPr>
          <w:rFonts w:hint="eastAsia" w:ascii="仿宋" w:hAnsi="仿宋" w:eastAsia="仿宋" w:cs="仿宋"/>
          <w:b/>
          <w:bCs/>
          <w:sz w:val="28"/>
          <w:szCs w:val="28"/>
        </w:rPr>
      </w:pPr>
      <w:r/>
      <w:bookmarkStart w:id="71" w:name="_Toc462564070"/>
      <w:r/>
      <w:bookmarkStart w:id="72" w:name="_Toc513029211"/>
      <w:r/>
      <w:bookmarkStart w:id="73" w:name="_Toc20823283"/>
      <w:r/>
      <w:bookmarkStart w:id="74" w:name="_Toc16938527"/>
      <w:r>
        <w:rPr>
          <w:rFonts w:hint="eastAsia" w:ascii="仿宋" w:hAnsi="仿宋" w:eastAsia="仿宋" w:cs="仿宋"/>
          <w:b/>
          <w:bCs/>
          <w:sz w:val="28"/>
          <w:szCs w:val="28"/>
        </w:rPr>
        <w:t xml:space="preserve">7、招标文件的澄清</w:t>
      </w:r>
      <w:bookmarkEnd w:id="71"/>
      <w:r/>
      <w:bookmarkEnd w:id="72"/>
      <w:r/>
      <w:bookmarkEnd w:id="73"/>
      <w:r/>
      <w:bookmarkEnd w:id="74"/>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7.1任何要求对招标文件进行澄清的投标人，应在投标截止期十日前按招标公告中的通讯地址，以书面形式通知采购人。采购人有权对发出的招标文件进行必要的澄清或修改。</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7.2采购人视情况组织答疑会。</w:t>
      </w:r>
      <w:r/>
    </w:p>
    <w:p>
      <w:pPr>
        <w:ind w:firstLine="422"/>
        <w:keepLines/>
        <w:keepNext/>
        <w:spacing w:line="400" w:lineRule="exact"/>
        <w:rPr>
          <w:rFonts w:hint="eastAsia" w:ascii="仿宋" w:hAnsi="仿宋" w:eastAsia="仿宋" w:cs="仿宋"/>
          <w:b/>
          <w:bCs/>
          <w:sz w:val="28"/>
          <w:szCs w:val="28"/>
        </w:rPr>
      </w:pPr>
      <w:r/>
      <w:bookmarkStart w:id="75" w:name="_Toc513029212"/>
      <w:r/>
      <w:bookmarkStart w:id="76" w:name="_Toc462564071"/>
      <w:r/>
      <w:bookmarkStart w:id="77" w:name="_Toc16938528"/>
      <w:r/>
      <w:bookmarkStart w:id="78" w:name="_Toc20823284"/>
      <w:r>
        <w:rPr>
          <w:rFonts w:hint="eastAsia" w:ascii="仿宋" w:hAnsi="仿宋" w:eastAsia="仿宋" w:cs="仿宋"/>
          <w:b/>
          <w:bCs/>
          <w:sz w:val="28"/>
          <w:szCs w:val="28"/>
        </w:rPr>
        <w:t xml:space="preserve">8、招标文件的修改</w:t>
      </w:r>
      <w:bookmarkEnd w:id="75"/>
      <w:r/>
      <w:bookmarkEnd w:id="76"/>
      <w:r/>
      <w:bookmarkEnd w:id="77"/>
      <w:r/>
      <w:bookmarkEnd w:id="78"/>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 在投标截止时间前，代理机构可以对招标文件进行修改。</w:t>
      </w:r>
      <w:r/>
    </w:p>
    <w:p>
      <w:pPr>
        <w:ind w:firstLine="480"/>
        <w:spacing w:line="500" w:lineRule="exact"/>
        <w:rPr>
          <w:rFonts w:hint="eastAsia" w:ascii="仿宋" w:hAnsi="仿宋" w:eastAsia="仿宋" w:cs="仿宋"/>
          <w:sz w:val="28"/>
        </w:rPr>
      </w:pPr>
      <w:r>
        <w:rPr>
          <w:rFonts w:hint="eastAsia" w:ascii="仿宋" w:hAnsi="仿宋" w:eastAsia="仿宋" w:cs="仿宋"/>
          <w:bCs/>
          <w:sz w:val="24"/>
        </w:rPr>
        <w:t xml:space="preserve">8.2 </w:t>
      </w:r>
      <w:r>
        <w:rPr>
          <w:rFonts w:hint="eastAsia" w:ascii="仿宋" w:hAnsi="仿宋" w:eastAsia="仿宋" w:cs="仿宋"/>
          <w:sz w:val="24"/>
        </w:rPr>
        <w:t xml:space="preserve">代理机构</w:t>
      </w:r>
      <w:r>
        <w:rPr>
          <w:rFonts w:hint="eastAsia" w:ascii="仿宋" w:hAnsi="仿宋" w:eastAsia="仿宋" w:cs="仿宋"/>
          <w:sz w:val="24"/>
          <w:szCs w:val="24"/>
        </w:rPr>
        <w:t xml:space="preserve">有权按照法定的要求</w:t>
      </w:r>
      <w:r>
        <w:rPr>
          <w:rFonts w:hint="eastAsia" w:ascii="仿宋" w:hAnsi="仿宋" w:eastAsia="仿宋" w:cs="仿宋"/>
          <w:sz w:val="24"/>
        </w:rPr>
        <w:t xml:space="preserve">推迟投标截止日期和开标日期。</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8.3 </w:t>
      </w:r>
      <w:r>
        <w:rPr>
          <w:rFonts w:hint="eastAsia" w:ascii="仿宋" w:hAnsi="仿宋" w:eastAsia="仿宋" w:cs="仿宋"/>
          <w:sz w:val="24"/>
        </w:rPr>
        <w:t xml:space="preserve">招标文件的修改将在江苏政府采购网公布，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keepLines/>
        <w:keepNext/>
        <w:spacing w:before="145" w:after="145" w:line="400" w:lineRule="exact"/>
        <w:rPr>
          <w:rFonts w:hint="eastAsia" w:ascii="仿宋" w:hAnsi="仿宋" w:eastAsia="仿宋" w:cs="仿宋"/>
          <w:b/>
          <w:bCs/>
          <w:sz w:val="32"/>
          <w:szCs w:val="32"/>
        </w:rPr>
        <w:outlineLvl w:val="1"/>
      </w:pPr>
      <w:r/>
      <w:bookmarkStart w:id="79" w:name="_Toc20823285"/>
      <w:r/>
      <w:bookmarkStart w:id="80" w:name="_Toc16938529"/>
      <w:r/>
      <w:bookmarkStart w:id="81" w:name="_Toc120614216"/>
      <w:r/>
      <w:bookmarkStart w:id="82" w:name="_Toc462564072"/>
      <w:r/>
      <w:bookmarkStart w:id="83" w:name="_Toc513029213"/>
      <w:r>
        <w:rPr>
          <w:rFonts w:hint="eastAsia" w:ascii="仿宋" w:hAnsi="仿宋" w:eastAsia="仿宋" w:cs="仿宋"/>
          <w:b/>
          <w:bCs/>
          <w:sz w:val="32"/>
          <w:szCs w:val="32"/>
        </w:rPr>
        <w:t xml:space="preserve">三、投标文件的编制</w:t>
      </w:r>
      <w:bookmarkEnd w:id="79"/>
      <w:r/>
      <w:bookmarkEnd w:id="80"/>
      <w:r/>
      <w:bookmarkEnd w:id="81"/>
      <w:r/>
      <w:bookmarkEnd w:id="82"/>
      <w:r/>
      <w:bookmarkEnd w:id="83"/>
      <w:r/>
      <w:r/>
    </w:p>
    <w:p>
      <w:pPr>
        <w:ind w:firstLine="422"/>
        <w:keepLines/>
        <w:keepNext/>
        <w:spacing w:line="400" w:lineRule="exact"/>
        <w:rPr>
          <w:rFonts w:hint="eastAsia" w:ascii="仿宋" w:hAnsi="仿宋" w:eastAsia="仿宋" w:cs="仿宋"/>
          <w:b/>
          <w:bCs/>
          <w:sz w:val="28"/>
          <w:szCs w:val="28"/>
        </w:rPr>
      </w:pPr>
      <w:r/>
      <w:bookmarkStart w:id="84" w:name="_Toc513029214"/>
      <w:r/>
      <w:bookmarkStart w:id="85" w:name="_Toc462564073"/>
      <w:r/>
      <w:bookmarkStart w:id="86" w:name="_Toc16938530"/>
      <w:r/>
      <w:bookmarkStart w:id="87" w:name="_Toc20823286"/>
      <w:r>
        <w:rPr>
          <w:rFonts w:hint="eastAsia" w:ascii="仿宋" w:hAnsi="仿宋" w:eastAsia="仿宋" w:cs="仿宋"/>
          <w:b/>
          <w:bCs/>
          <w:sz w:val="28"/>
          <w:szCs w:val="28"/>
        </w:rPr>
        <w:t xml:space="preserve">9、投标文件的语言及度量衡单位</w:t>
      </w:r>
      <w:bookmarkEnd w:id="84"/>
      <w:r/>
      <w:bookmarkEnd w:id="85"/>
      <w:r/>
      <w:bookmarkEnd w:id="86"/>
      <w:r/>
      <w:bookmarkEnd w:id="87"/>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投标人提交的投标文件以及投标人与代理机构就有关投标的所有来往通知、函件和文件均应使用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 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sz w:val="28"/>
          <w:szCs w:val="28"/>
        </w:rPr>
      </w:pPr>
      <w:r/>
      <w:bookmarkStart w:id="88" w:name="_Toc20823287"/>
      <w:r/>
      <w:bookmarkStart w:id="89" w:name="_Toc513029215"/>
      <w:r/>
      <w:bookmarkStart w:id="90" w:name="_Toc462564074"/>
      <w:r/>
      <w:bookmarkStart w:id="91" w:name="_Toc16938531"/>
      <w:r>
        <w:rPr>
          <w:rFonts w:hint="eastAsia" w:ascii="仿宋" w:hAnsi="仿宋" w:eastAsia="仿宋" w:cs="仿宋"/>
          <w:b/>
          <w:bCs/>
          <w:sz w:val="28"/>
          <w:szCs w:val="28"/>
        </w:rPr>
        <w:t xml:space="preserve">10、投标文件构成</w:t>
      </w:r>
      <w:bookmarkEnd w:id="88"/>
      <w:r/>
      <w:bookmarkEnd w:id="89"/>
      <w:r/>
      <w:bookmarkEnd w:id="90"/>
      <w:r/>
      <w:bookmarkEnd w:id="91"/>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10.1投标人编写的投标文件应包括资格证明文件、实质性要求响应及偏离表、投标分项报价表、技术要求响应及偏离表、商务要求响应及偏离表、其他证明文件、投标函、开标一览表等部分。请按“第六章  投标文件格式”要求编写投标文件。</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sz w:val="28"/>
          <w:szCs w:val="28"/>
        </w:rPr>
      </w:pPr>
      <w:r/>
      <w:bookmarkStart w:id="92" w:name="_Hlt26954838"/>
      <w:r/>
      <w:bookmarkStart w:id="93" w:name="_Hlt26670360"/>
      <w:r/>
      <w:bookmarkStart w:id="94" w:name="_Hlt26668975"/>
      <w:r/>
      <w:bookmarkStart w:id="95" w:name="_Toc49090507"/>
      <w:r/>
      <w:bookmarkStart w:id="96" w:name="_Toc14577354"/>
      <w:r/>
      <w:bookmarkStart w:id="97" w:name="_Toc49090509"/>
      <w:r/>
      <w:bookmarkStart w:id="98" w:name="_Toc14577357"/>
      <w:r/>
      <w:bookmarkStart w:id="99" w:name="_Toc513029216"/>
      <w:r/>
      <w:bookmarkStart w:id="100" w:name="_Toc513029219"/>
      <w:r/>
      <w:bookmarkEnd w:id="92"/>
      <w:r/>
      <w:bookmarkEnd w:id="93"/>
      <w:r/>
      <w:bookmarkEnd w:id="94"/>
      <w:r>
        <w:rPr>
          <w:rFonts w:hint="eastAsia" w:ascii="仿宋" w:hAnsi="仿宋" w:eastAsia="仿宋" w:cs="仿宋"/>
          <w:b/>
          <w:bCs/>
          <w:sz w:val="28"/>
          <w:szCs w:val="28"/>
        </w:rPr>
        <w:t xml:space="preserve">11、证明投标人及投标标的符合招标文件规定的文件</w:t>
      </w:r>
      <w:bookmarkEnd w:id="95"/>
      <w:r/>
      <w:bookmarkEnd w:id="96"/>
      <w:r/>
      <w:bookmarkEnd w:id="97"/>
      <w:r/>
      <w:bookmarkEnd w:id="98"/>
      <w:r/>
      <w:bookmarkEnd w:id="99"/>
      <w:r/>
      <w:bookmarkEnd w:id="100"/>
      <w:r/>
      <w:r/>
    </w:p>
    <w:p>
      <w:pPr>
        <w:ind w:firstLine="480"/>
        <w:spacing w:line="500" w:lineRule="exact"/>
        <w:rPr>
          <w:rFonts w:hint="eastAsia" w:ascii="仿宋" w:hAnsi="仿宋" w:eastAsia="仿宋" w:cs="仿宋"/>
          <w:sz w:val="24"/>
        </w:rPr>
      </w:pPr>
      <w:r/>
      <w:bookmarkStart w:id="101" w:name="_Toc14577355"/>
      <w:r/>
      <w:bookmarkStart w:id="102" w:name="_Toc49090508"/>
      <w:r>
        <w:rPr>
          <w:rFonts w:hint="eastAsia" w:ascii="仿宋" w:hAnsi="仿宋" w:eastAsia="仿宋" w:cs="仿宋"/>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11.2招标文件对证明文件无明确形式要求的，证明文件可以以文字资料、图纸和数据等形式提交。</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12、投标分项报价</w:t>
      </w:r>
      <w:bookmarkStart w:id="103" w:name="_Hlt26670373"/>
      <w:r/>
      <w:bookmarkEnd w:id="101"/>
      <w:r/>
      <w:bookmarkEnd w:id="103"/>
      <w:r>
        <w:rPr>
          <w:rFonts w:hint="eastAsia" w:ascii="仿宋" w:hAnsi="仿宋" w:eastAsia="仿宋" w:cs="仿宋"/>
          <w:b/>
          <w:bCs/>
          <w:sz w:val="28"/>
          <w:szCs w:val="28"/>
        </w:rPr>
        <w:t xml:space="preserve">表</w:t>
      </w:r>
      <w:bookmarkEnd w:id="102"/>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12.1 投</w:t>
      </w:r>
      <w:bookmarkStart w:id="104" w:name="_Hlt26954840"/>
      <w:r/>
      <w:bookmarkEnd w:id="104"/>
      <w:r>
        <w:rPr>
          <w:rFonts w:hint="eastAsia" w:ascii="仿宋" w:hAnsi="仿宋" w:eastAsia="仿宋" w:cs="仿宋"/>
          <w:sz w:val="24"/>
        </w:rPr>
        <w:t xml:space="preserve">标人按照招标文件规定格式填报投标分项报价表</w:t>
      </w:r>
      <w:bookmarkStart w:id="105" w:name="_Hlt26670399"/>
      <w:r/>
      <w:bookmarkEnd w:id="105"/>
      <w:r>
        <w:rPr>
          <w:rFonts w:hint="eastAsia" w:ascii="仿宋" w:hAnsi="仿宋" w:eastAsia="仿宋" w:cs="仿宋"/>
          <w:sz w:val="24"/>
        </w:rPr>
        <w:t xml:space="preserve">。</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12.2投标货币。投标文件中的单价和总价无特殊规定的采用人民币报价，以元为单位标注。招标文件中另有规定的按规定执行。</w:t>
      </w:r>
      <w:r/>
    </w:p>
    <w:p>
      <w:pPr>
        <w:ind w:firstLine="422"/>
        <w:keepLines/>
        <w:keepNext/>
        <w:spacing w:line="400" w:lineRule="exact"/>
        <w:rPr>
          <w:rFonts w:hint="eastAsia" w:ascii="仿宋" w:hAnsi="仿宋" w:eastAsia="仿宋" w:cs="仿宋"/>
          <w:b/>
          <w:bCs/>
          <w:sz w:val="28"/>
          <w:szCs w:val="28"/>
        </w:rPr>
      </w:pPr>
      <w:r/>
      <w:bookmarkStart w:id="106" w:name="_Hlt26670482"/>
      <w:r/>
      <w:bookmarkStart w:id="107" w:name="_Hlt26670425"/>
      <w:r/>
      <w:bookmarkStart w:id="108" w:name="_Hlt26670403"/>
      <w:r/>
      <w:bookmarkStart w:id="109" w:name="_Hlt26954848"/>
      <w:r/>
      <w:bookmarkStart w:id="110" w:name="_Hlt26954844"/>
      <w:r/>
      <w:bookmarkStart w:id="111" w:name="_Hlt26954842"/>
      <w:r/>
      <w:bookmarkStart w:id="112" w:name="_Hlt26954846"/>
      <w:r/>
      <w:bookmarkStart w:id="113" w:name="_Hlt26670486"/>
      <w:r/>
      <w:bookmarkStart w:id="114" w:name="_Hlt26954731"/>
      <w:r/>
      <w:bookmarkStart w:id="115" w:name="_Hlt26668983"/>
      <w:r/>
      <w:bookmarkEnd w:id="106"/>
      <w:r/>
      <w:bookmarkEnd w:id="107"/>
      <w:r/>
      <w:bookmarkEnd w:id="108"/>
      <w:r/>
      <w:bookmarkEnd w:id="109"/>
      <w:r/>
      <w:bookmarkEnd w:id="110"/>
      <w:r/>
      <w:bookmarkEnd w:id="111"/>
      <w:r/>
      <w:bookmarkEnd w:id="112"/>
      <w:r/>
      <w:bookmarkEnd w:id="113"/>
      <w:r/>
      <w:bookmarkEnd w:id="114"/>
      <w:r/>
      <w:bookmarkEnd w:id="115"/>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sz w:val="24"/>
          <w:lang w:val="zh-CN"/>
        </w:rPr>
      </w:pPr>
      <w:r>
        <w:rPr>
          <w:rFonts w:hint="eastAsia" w:ascii="仿宋" w:hAnsi="仿宋" w:eastAsia="仿宋" w:cs="仿宋"/>
          <w:sz w:val="24"/>
          <w:lang w:val="zh-CN"/>
        </w:rPr>
        <w:t xml:space="preserve">13.1投标人需对招标文件中的技术要求与商务要求逐项作出响应，如有偏离的，应逐条填列在偏离表中，并说明偏离情况。</w:t>
      </w:r>
      <w:r/>
    </w:p>
    <w:p>
      <w:pPr>
        <w:ind w:firstLine="480"/>
        <w:spacing w:line="500" w:lineRule="exact"/>
        <w:rPr>
          <w:rFonts w:hint="eastAsia" w:ascii="仿宋" w:hAnsi="仿宋" w:eastAsia="仿宋" w:cs="仿宋"/>
          <w:sz w:val="24"/>
          <w:lang w:val="zh-CN"/>
        </w:rPr>
      </w:pPr>
      <w:r/>
      <w:bookmarkStart w:id="116" w:name="_Toc14577359"/>
      <w:r/>
      <w:bookmarkStart w:id="117" w:name="_Toc49090510"/>
      <w:r>
        <w:rPr>
          <w:rFonts w:hint="eastAsia" w:ascii="仿宋" w:hAnsi="仿宋" w:eastAsia="仿宋" w:cs="仿宋"/>
          <w:sz w:val="24"/>
          <w:lang w:val="zh-CN"/>
        </w:rPr>
        <w:t xml:space="preserve">13.2投标人需按照招标文件要求，在投标文件中提供与技术要求和商务要求相关的证明材料。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14、投标函和开标一览表</w:t>
      </w:r>
      <w:r/>
    </w:p>
    <w:p>
      <w:pPr>
        <w:ind w:firstLine="480"/>
        <w:spacing w:line="500" w:lineRule="exact"/>
        <w:rPr>
          <w:rFonts w:hint="eastAsia" w:ascii="仿宋" w:hAnsi="仿宋" w:eastAsia="仿宋" w:cs="仿宋"/>
          <w:sz w:val="24"/>
        </w:rPr>
      </w:pPr>
      <w:r>
        <w:rPr>
          <w:rFonts w:hint="eastAsia" w:ascii="仿宋" w:hAnsi="仿宋" w:eastAsia="仿宋" w:cs="仿宋"/>
          <w:bCs/>
          <w:sz w:val="24"/>
        </w:rPr>
        <w:t xml:space="preserve">14.1</w:t>
      </w:r>
      <w:r>
        <w:rPr>
          <w:rFonts w:hint="eastAsia" w:ascii="仿宋" w:hAnsi="仿宋" w:eastAsia="仿宋" w:cs="仿宋"/>
          <w:sz w:val="24"/>
        </w:rPr>
        <w:t xml:space="preserve"> 投标人应按照要求提供的格式完整、正确填写投标函、开标一览表。</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14.2对于采用折扣率报价的项目，开标一览表中的投标优惠率应与投标分项报价表中的投标折扣率折算后一致，如不一致，</w:t>
      </w:r>
      <w:r>
        <w:rPr>
          <w:rFonts w:hint="eastAsia" w:ascii="仿宋" w:hAnsi="仿宋" w:eastAsia="仿宋" w:cs="仿宋"/>
          <w:b/>
          <w:bCs/>
          <w:sz w:val="24"/>
        </w:rPr>
        <w:t xml:space="preserve">作为无效投标处理</w:t>
      </w:r>
      <w:r>
        <w:rPr>
          <w:rFonts w:hint="eastAsia" w:ascii="仿宋" w:hAnsi="仿宋" w:eastAsia="仿宋" w:cs="仿宋"/>
          <w:sz w:val="24"/>
        </w:rPr>
        <w:t xml:space="preserve">。</w:t>
      </w:r>
      <w:bookmarkEnd w:id="116"/>
      <w:r/>
      <w:bookmarkEnd w:id="117"/>
      <w:r/>
      <w:r/>
    </w:p>
    <w:p>
      <w:pPr>
        <w:ind w:firstLine="422"/>
        <w:keepLines/>
        <w:keepNext/>
        <w:spacing w:line="400" w:lineRule="exact"/>
        <w:rPr>
          <w:rFonts w:hint="eastAsia" w:ascii="仿宋" w:hAnsi="仿宋" w:eastAsia="仿宋" w:cs="仿宋"/>
          <w:b/>
          <w:bCs/>
          <w:sz w:val="28"/>
          <w:szCs w:val="28"/>
        </w:rPr>
      </w:pPr>
      <w:r/>
      <w:bookmarkStart w:id="118" w:name="_Hlt26670489"/>
      <w:r/>
      <w:bookmarkStart w:id="119" w:name="_Hlt26954734"/>
      <w:r/>
      <w:bookmarkStart w:id="120" w:name="_Hlt26954850"/>
      <w:r/>
      <w:bookmarkStart w:id="121" w:name="_Toc49090511"/>
      <w:r/>
      <w:bookmarkStart w:id="122" w:name="_Toc14577360"/>
      <w:r/>
      <w:bookmarkEnd w:id="118"/>
      <w:r/>
      <w:bookmarkEnd w:id="119"/>
      <w:r/>
      <w:bookmarkEnd w:id="120"/>
      <w:r>
        <w:rPr>
          <w:rFonts w:hint="eastAsia" w:ascii="仿宋" w:hAnsi="仿宋" w:eastAsia="仿宋" w:cs="仿宋"/>
          <w:b/>
          <w:bCs/>
          <w:sz w:val="28"/>
          <w:szCs w:val="28"/>
        </w:rPr>
        <w:t xml:space="preserve">15、投标有效期</w:t>
      </w:r>
      <w:bookmarkEnd w:id="121"/>
      <w:r/>
      <w:bookmarkEnd w:id="122"/>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投标有效期为代理机构规定的开标之日后</w:t>
      </w:r>
      <w:r>
        <w:rPr>
          <w:rFonts w:hint="eastAsia" w:ascii="仿宋" w:hAnsi="仿宋" w:eastAsia="仿宋" w:cs="仿宋"/>
          <w:b/>
          <w:sz w:val="24"/>
          <w:u w:val="single"/>
        </w:rPr>
        <w:t xml:space="preserve">一百二十（120）天</w:t>
      </w:r>
      <w:r>
        <w:rPr>
          <w:rFonts w:hint="eastAsia" w:ascii="仿宋" w:hAnsi="仿宋" w:eastAsia="仿宋" w:cs="仿宋"/>
          <w:bCs/>
          <w:sz w:val="24"/>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16、投标有效期的延长</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16.1</w:t>
      </w:r>
      <w:r>
        <w:rPr>
          <w:rFonts w:hint="eastAsia" w:ascii="仿宋" w:hAnsi="仿宋" w:eastAsia="仿宋" w:cs="仿宋"/>
          <w:bCs/>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仿宋" w:hAnsi="仿宋" w:eastAsia="仿宋" w:cs="仿宋"/>
          <w:sz w:val="24"/>
          <w:szCs w:val="24"/>
        </w:rPr>
        <w:t xml:space="preserve">。</w:t>
      </w:r>
      <w:r>
        <w:rPr>
          <w:rFonts w:hint="eastAsia" w:ascii="仿宋" w:hAnsi="仿宋" w:eastAsia="仿宋" w:cs="仿宋"/>
          <w:bCs/>
          <w:sz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rPr>
        <w:t xml:space="preserve">。</w:t>
      </w:r>
      <w:r/>
    </w:p>
    <w:p>
      <w:pPr>
        <w:keepLines/>
        <w:keepNext/>
        <w:spacing w:before="145" w:after="145" w:line="400" w:lineRule="exact"/>
        <w:rPr>
          <w:rFonts w:hint="eastAsia" w:ascii="仿宋" w:hAnsi="仿宋" w:eastAsia="仿宋" w:cs="仿宋"/>
          <w:b/>
          <w:bCs/>
          <w:sz w:val="32"/>
          <w:szCs w:val="32"/>
        </w:rPr>
        <w:outlineLvl w:val="1"/>
      </w:pPr>
      <w:r/>
      <w:bookmarkStart w:id="123" w:name="_Hlt26954852"/>
      <w:r/>
      <w:bookmarkStart w:id="124" w:name="_Hlt26954739"/>
      <w:r/>
      <w:bookmarkStart w:id="125" w:name="_Toc16938540"/>
      <w:r/>
      <w:bookmarkStart w:id="126" w:name="_Toc120614217"/>
      <w:r/>
      <w:bookmarkStart w:id="127" w:name="_Toc20823296"/>
      <w:r/>
      <w:bookmarkStart w:id="128" w:name="_Toc513029224"/>
      <w:r/>
      <w:bookmarkEnd w:id="123"/>
      <w:r/>
      <w:bookmarkEnd w:id="124"/>
      <w:r>
        <w:rPr>
          <w:rFonts w:hint="eastAsia" w:ascii="仿宋" w:hAnsi="仿宋" w:eastAsia="仿宋" w:cs="仿宋"/>
          <w:b/>
          <w:bCs/>
          <w:sz w:val="32"/>
          <w:szCs w:val="32"/>
        </w:rPr>
        <w:t xml:space="preserve">四、投标文件的递交</w:t>
      </w:r>
      <w:bookmarkEnd w:id="125"/>
      <w:r/>
      <w:bookmarkEnd w:id="126"/>
      <w:r/>
      <w:bookmarkEnd w:id="127"/>
      <w:r/>
      <w:bookmarkEnd w:id="128"/>
      <w:r/>
      <w:r/>
    </w:p>
    <w:p>
      <w:pPr>
        <w:ind w:firstLine="422"/>
        <w:keepLines/>
        <w:keepNext/>
        <w:spacing w:line="400" w:lineRule="exact"/>
        <w:rPr>
          <w:rFonts w:hint="eastAsia" w:ascii="仿宋" w:hAnsi="仿宋" w:eastAsia="仿宋" w:cs="仿宋"/>
          <w:b/>
          <w:bCs/>
          <w:sz w:val="28"/>
          <w:szCs w:val="28"/>
        </w:rPr>
      </w:pPr>
      <w:r/>
      <w:bookmarkStart w:id="129" w:name="_Toc16938541"/>
      <w:r/>
      <w:bookmarkStart w:id="130" w:name="_Toc513029225"/>
      <w:r/>
      <w:bookmarkStart w:id="131" w:name="_Toc462564084"/>
      <w:r/>
      <w:bookmarkStart w:id="132" w:name="_Toc20823297"/>
      <w:r>
        <w:rPr>
          <w:rFonts w:hint="eastAsia" w:ascii="仿宋" w:hAnsi="仿宋" w:eastAsia="仿宋" w:cs="仿宋"/>
          <w:b/>
          <w:bCs/>
          <w:sz w:val="28"/>
          <w:szCs w:val="28"/>
        </w:rPr>
        <w:t xml:space="preserve">17、投标文件</w:t>
      </w:r>
      <w:bookmarkEnd w:id="129"/>
      <w:r/>
      <w:bookmarkEnd w:id="130"/>
      <w:r/>
      <w:bookmarkEnd w:id="131"/>
      <w:r/>
      <w:bookmarkEnd w:id="132"/>
      <w:r>
        <w:rPr>
          <w:rFonts w:hint="eastAsia" w:ascii="仿宋" w:hAnsi="仿宋" w:eastAsia="仿宋" w:cs="仿宋"/>
          <w:b/>
          <w:bCs/>
          <w:sz w:val="28"/>
          <w:szCs w:val="28"/>
        </w:rPr>
        <w:t xml:space="preserve">的递交</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17.1</w:t>
      </w:r>
      <w:r>
        <w:rPr>
          <w:rFonts w:hint="eastAsia" w:ascii="仿宋" w:hAnsi="仿宋" w:eastAsia="仿宋" w:cs="仿宋"/>
          <w:bCs/>
          <w:sz w:val="24"/>
        </w:rPr>
        <w:t xml:space="preserve"> 电子投标文件的递交</w:t>
      </w:r>
      <w:r/>
    </w:p>
    <w:p>
      <w:pPr>
        <w:pStyle w:val="963"/>
        <w:ind w:left="525"/>
        <w:rPr>
          <w:rFonts w:hint="eastAsia" w:ascii="仿宋" w:hAnsi="仿宋" w:eastAsia="仿宋" w:cs="仿宋"/>
          <w:bCs/>
          <w:sz w:val="24"/>
        </w:rPr>
      </w:pPr>
      <w:r>
        <w:rPr>
          <w:rFonts w:hint="eastAsia" w:ascii="仿宋" w:hAnsi="仿宋" w:eastAsia="仿宋" w:cs="仿宋"/>
          <w:bCs/>
          <w:sz w:val="24"/>
        </w:rPr>
        <w:t xml:space="preserve">投标人应当按照《操作手册》规定，在投标截止时间前制作并上传电子投标文件。</w:t>
      </w:r>
      <w:bookmarkStart w:id="133" w:name="_Toc513029226"/>
      <w:r/>
      <w:bookmarkStart w:id="134" w:name="_Toc16938542"/>
      <w:r/>
      <w:bookmarkStart w:id="135" w:name="_Toc20823298"/>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18、投标截止</w:t>
      </w:r>
      <w:bookmarkEnd w:id="133"/>
      <w:r/>
      <w:bookmarkEnd w:id="134"/>
      <w:r/>
      <w:bookmarkEnd w:id="135"/>
      <w:r>
        <w:rPr>
          <w:rFonts w:hint="eastAsia" w:ascii="仿宋" w:hAnsi="仿宋" w:eastAsia="仿宋" w:cs="仿宋"/>
          <w:b/>
          <w:bCs/>
          <w:sz w:val="28"/>
          <w:szCs w:val="28"/>
        </w:rPr>
        <w:t xml:space="preserve">时间</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18.1</w:t>
      </w:r>
      <w:r>
        <w:rPr>
          <w:rFonts w:hint="eastAsia" w:ascii="仿宋" w:hAnsi="仿宋" w:eastAsia="仿宋" w:cs="仿宋"/>
          <w:bCs/>
          <w:sz w:val="24"/>
        </w:rPr>
        <w:t xml:space="preserve">投标人上传电子投标文件的时间不得迟于招标公告中规定的投标截止时间。</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18.2</w:t>
      </w:r>
      <w:r>
        <w:rPr>
          <w:rFonts w:hint="eastAsia" w:ascii="仿宋" w:hAnsi="仿宋" w:eastAsia="仿宋" w:cs="仿宋"/>
          <w:bCs/>
          <w:sz w:val="24"/>
        </w:rPr>
        <w:t xml:space="preserve">代理机构可以按照规定，通过修改招标文件酌情延长投标截止时间，在此情况下，投标人的所有权利和义务以及投标人受制的截止时间均应以延长后新的截止时间为准。</w:t>
      </w:r>
      <w:r/>
    </w:p>
    <w:p>
      <w:pPr>
        <w:ind w:firstLine="422"/>
        <w:keepLines/>
        <w:keepNext/>
        <w:spacing w:line="400" w:lineRule="exact"/>
        <w:rPr>
          <w:rFonts w:hint="eastAsia" w:ascii="仿宋" w:hAnsi="仿宋" w:eastAsia="仿宋" w:cs="仿宋"/>
          <w:b/>
          <w:bCs/>
          <w:sz w:val="28"/>
          <w:szCs w:val="28"/>
        </w:rPr>
      </w:pPr>
      <w:r/>
      <w:bookmarkStart w:id="136" w:name="_Toc16938543"/>
      <w:r/>
      <w:bookmarkStart w:id="137" w:name="_Toc513029227"/>
      <w:r/>
      <w:bookmarkStart w:id="138" w:name="_Toc20823299"/>
      <w:r>
        <w:rPr>
          <w:rFonts w:hint="eastAsia" w:ascii="仿宋" w:hAnsi="仿宋" w:eastAsia="仿宋" w:cs="仿宋"/>
          <w:b/>
          <w:bCs/>
          <w:sz w:val="28"/>
          <w:szCs w:val="28"/>
        </w:rPr>
        <w:t xml:space="preserve">19、投标文件</w:t>
      </w:r>
      <w:bookmarkEnd w:id="136"/>
      <w:r/>
      <w:bookmarkEnd w:id="137"/>
      <w:r/>
      <w:bookmarkEnd w:id="138"/>
      <w:r>
        <w:rPr>
          <w:rFonts w:hint="eastAsia" w:ascii="仿宋" w:hAnsi="仿宋" w:eastAsia="仿宋" w:cs="仿宋"/>
          <w:b/>
          <w:bCs/>
          <w:sz w:val="28"/>
          <w:szCs w:val="28"/>
        </w:rPr>
        <w:t xml:space="preserve">的拒收</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代理机构拒绝接收在其规定的投标截止时间后上传的任何投标文件。</w:t>
      </w:r>
      <w:r/>
    </w:p>
    <w:p>
      <w:pPr>
        <w:ind w:firstLine="422"/>
        <w:keepLines/>
        <w:keepNext/>
        <w:spacing w:line="400" w:lineRule="exact"/>
        <w:rPr>
          <w:rFonts w:hint="eastAsia" w:ascii="仿宋" w:hAnsi="仿宋" w:eastAsia="仿宋" w:cs="仿宋"/>
          <w:b/>
          <w:bCs/>
          <w:sz w:val="28"/>
          <w:szCs w:val="28"/>
        </w:rPr>
      </w:pPr>
      <w:r/>
      <w:bookmarkStart w:id="139" w:name="_Toc513029228"/>
      <w:r/>
      <w:bookmarkStart w:id="140" w:name="_Toc16938544"/>
      <w:r/>
      <w:bookmarkStart w:id="141" w:name="_Toc20823300"/>
      <w:r>
        <w:rPr>
          <w:rFonts w:hint="eastAsia" w:ascii="仿宋" w:hAnsi="仿宋" w:eastAsia="仿宋" w:cs="仿宋"/>
          <w:b/>
          <w:bCs/>
          <w:sz w:val="28"/>
          <w:szCs w:val="28"/>
        </w:rPr>
        <w:t xml:space="preserve">20、投标文件的撤回和修改</w:t>
      </w:r>
      <w:bookmarkEnd w:id="139"/>
      <w:r/>
      <w:bookmarkEnd w:id="140"/>
      <w:r/>
      <w:bookmarkEnd w:id="141"/>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20.1 投标文件的撤回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20.1.1 电子投标文件的撤回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投标人可在投标截止时间前，撤回其电子投标文件，具体操作方法见《操作手册》。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20.1.2 投标人撤回电子投标文件，则认为其不再参与本项目投标活动。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20.2 投标文件的修改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20.2.1投标人可在投标截止时间前，对其电子投标文件进行修改，具体操作方法见《操作手册》。</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20.2.2</w:t>
      </w:r>
      <w:r>
        <w:rPr>
          <w:rFonts w:hint="eastAsia" w:ascii="仿宋" w:hAnsi="仿宋" w:eastAsia="仿宋" w:cs="仿宋"/>
          <w:bCs/>
          <w:sz w:val="24"/>
        </w:rPr>
        <w:t xml:space="preserve"> 在投标截止时间之后，投标人不得对其电子投标文件作任何修改。</w:t>
      </w:r>
      <w:r/>
    </w:p>
    <w:p>
      <w:pPr>
        <w:ind w:firstLine="480"/>
        <w:spacing w:line="500" w:lineRule="exact"/>
        <w:rPr>
          <w:rFonts w:hint="eastAsia" w:ascii="仿宋" w:hAnsi="仿宋" w:eastAsia="仿宋" w:cs="仿宋"/>
          <w:bCs/>
          <w:sz w:val="24"/>
        </w:rPr>
      </w:pPr>
      <w:r>
        <w:rPr>
          <w:rFonts w:hint="eastAsia" w:ascii="仿宋" w:hAnsi="仿宋" w:eastAsia="仿宋" w:cs="仿宋"/>
          <w:sz w:val="24"/>
        </w:rPr>
        <w:t xml:space="preserve">20.3</w:t>
      </w:r>
      <w:r>
        <w:rPr>
          <w:rFonts w:hint="eastAsia" w:ascii="仿宋" w:hAnsi="仿宋" w:eastAsia="仿宋" w:cs="仿宋"/>
          <w:bCs/>
          <w:sz w:val="24"/>
        </w:rPr>
        <w:t xml:space="preserve">在投标截止时间至招标文件中规定的投标有效期满之间的这段时间内，投标人不得撤回其投标。</w:t>
      </w:r>
      <w:r/>
    </w:p>
    <w:p>
      <w:pPr>
        <w:keepLines/>
        <w:keepNext/>
        <w:spacing w:before="145" w:after="145" w:line="400" w:lineRule="exact"/>
        <w:rPr>
          <w:rFonts w:hint="eastAsia" w:ascii="仿宋" w:hAnsi="仿宋" w:eastAsia="仿宋" w:cs="仿宋"/>
          <w:b/>
          <w:bCs/>
          <w:sz w:val="32"/>
          <w:szCs w:val="32"/>
        </w:rPr>
        <w:outlineLvl w:val="1"/>
      </w:pPr>
      <w:r/>
      <w:bookmarkStart w:id="142" w:name="_Toc20823301"/>
      <w:r/>
      <w:bookmarkStart w:id="143" w:name="_Toc16938545"/>
      <w:r/>
      <w:bookmarkStart w:id="144" w:name="_Toc120614218"/>
      <w:r/>
      <w:bookmarkStart w:id="145" w:name="_Toc513029229"/>
      <w:r>
        <w:rPr>
          <w:rFonts w:hint="eastAsia" w:ascii="仿宋" w:hAnsi="仿宋" w:eastAsia="仿宋" w:cs="仿宋"/>
          <w:b/>
          <w:bCs/>
          <w:sz w:val="32"/>
          <w:szCs w:val="32"/>
        </w:rPr>
        <w:t xml:space="preserve">五、开标与评标</w:t>
      </w:r>
      <w:bookmarkEnd w:id="142"/>
      <w:r/>
      <w:bookmarkEnd w:id="143"/>
      <w:r/>
      <w:bookmarkEnd w:id="144"/>
      <w:r/>
      <w:bookmarkEnd w:id="145"/>
      <w:r/>
      <w:r/>
    </w:p>
    <w:p>
      <w:pPr>
        <w:ind w:firstLine="422"/>
        <w:keepLines/>
        <w:keepNext/>
        <w:spacing w:line="400" w:lineRule="exact"/>
        <w:rPr>
          <w:rFonts w:hint="eastAsia" w:ascii="仿宋" w:hAnsi="仿宋" w:eastAsia="仿宋" w:cs="仿宋"/>
          <w:b/>
          <w:bCs/>
          <w:sz w:val="28"/>
          <w:szCs w:val="28"/>
        </w:rPr>
      </w:pPr>
      <w:r/>
      <w:bookmarkStart w:id="146" w:name="_Toc513029230"/>
      <w:r/>
      <w:bookmarkStart w:id="147" w:name="_Toc20823302"/>
      <w:r/>
      <w:bookmarkStart w:id="148" w:name="_Toc16938546"/>
      <w:r>
        <w:rPr>
          <w:rFonts w:hint="eastAsia" w:ascii="仿宋" w:hAnsi="仿宋" w:eastAsia="仿宋" w:cs="仿宋"/>
          <w:b/>
          <w:bCs/>
          <w:sz w:val="28"/>
          <w:szCs w:val="28"/>
        </w:rPr>
        <w:t xml:space="preserve">21、开标</w:t>
      </w:r>
      <w:bookmarkEnd w:id="146"/>
      <w:r/>
      <w:bookmarkEnd w:id="147"/>
      <w:r/>
      <w:bookmarkEnd w:id="148"/>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21.1代理机构将在招标公告中规定的时间和地点组织公开开标。投标人应当按照《操作手册》规定，参加开标活动和在苏采云系统规定的时间内对投标文件进行解密。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21.2开标仪式由代理机构组织。苏采云系统将自动对项目进行开标，并宣布各投标人名称和投标价格。</w:t>
      </w:r>
      <w:r/>
    </w:p>
    <w:p>
      <w:pPr>
        <w:ind w:firstLine="480"/>
        <w:spacing w:line="500" w:lineRule="exact"/>
        <w:rPr>
          <w:rFonts w:hint="eastAsia" w:ascii="仿宋" w:hAnsi="仿宋" w:eastAsia="仿宋" w:cs="仿宋"/>
          <w:sz w:val="24"/>
          <w:szCs w:val="24"/>
        </w:rPr>
      </w:pPr>
      <w:r>
        <w:rPr>
          <w:rFonts w:hint="eastAsia" w:ascii="仿宋" w:hAnsi="仿宋" w:eastAsia="仿宋" w:cs="仿宋"/>
          <w:bCs/>
          <w:sz w:val="24"/>
        </w:rPr>
        <w:t xml:space="preserve">21.3投标人在开标过程中涉及到的投标文件解密、开标结果确认等工作，应按照《操作手册》规定执行。</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21.4投标人如果对开标过程和开标记录有疑义，应当根据《操作手册》规定提出，如苏采云系统中《开标记录表》宣布后5分钟内未提出的，视同认可开标结果。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sz w:val="28"/>
          <w:szCs w:val="28"/>
        </w:rPr>
      </w:pPr>
      <w:r/>
      <w:bookmarkStart w:id="149" w:name="_Toc513029231"/>
      <w:r/>
      <w:bookmarkStart w:id="150" w:name="_Toc16938547"/>
      <w:r/>
      <w:bookmarkStart w:id="151" w:name="_Toc20823303"/>
      <w:r>
        <w:rPr>
          <w:rFonts w:hint="eastAsia" w:ascii="仿宋" w:hAnsi="仿宋" w:eastAsia="仿宋" w:cs="仿宋"/>
          <w:b/>
          <w:bCs/>
          <w:sz w:val="28"/>
          <w:szCs w:val="28"/>
        </w:rPr>
        <w:t xml:space="preserve">22、评标委员会</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22.1 开标后，代理机构将立即组织评标委员会（以下简称评委会）进行评标。</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22.2 评委会由采购人代表和有关技术、经济等方面的专家组成，且人员构成符合政府采购有关规定。</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22.3评委会独立工作，负责评审所有投标文件并确定中标候选人。</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23、评标过程的保密与公正</w:t>
      </w:r>
      <w:bookmarkEnd w:id="149"/>
      <w:r/>
      <w:bookmarkEnd w:id="150"/>
      <w:r/>
      <w:bookmarkEnd w:id="151"/>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23.1公开开标后，直至向中标的投标人授予合同时止，凡是与审查、澄清、评价和比较投标的有关资料以及授标建议等，采购人、评委、代理机构均不得向投标人或与评标无关的其他人员透露。</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23.2在评标过程中，投标人不得以任何行为影响评标过程，否则其投标文件将被作为无效投标文件。</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23.3在评标期间，代理机构将设专门人员与投标人联系。</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23.4代理机构和评标委员会不向未中标的投标人解释未中标原因，也不公布评标过程中的相关细节。</w:t>
      </w:r>
      <w:r/>
    </w:p>
    <w:p>
      <w:pPr>
        <w:ind w:firstLine="480"/>
        <w:spacing w:line="480" w:lineRule="exact"/>
        <w:rPr>
          <w:rFonts w:hint="eastAsia" w:ascii="仿宋" w:hAnsi="仿宋" w:eastAsia="仿宋" w:cs="仿宋"/>
          <w:b/>
          <w:sz w:val="24"/>
          <w:szCs w:val="24"/>
        </w:rPr>
      </w:pPr>
      <w:r>
        <w:rPr>
          <w:rFonts w:hint="eastAsia" w:ascii="仿宋" w:hAnsi="仿宋" w:eastAsia="仿宋" w:cs="仿宋"/>
          <w:bCs/>
          <w:sz w:val="24"/>
          <w:szCs w:val="24"/>
        </w:rPr>
        <w:t xml:space="preserve">23.5采用综合评分法的项目，未中标的投标人可于中标结果公告期限届满之日起通过苏采云系统查看自己的评审得分及排序情况。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sz w:val="28"/>
          <w:szCs w:val="28"/>
        </w:rPr>
      </w:pPr>
      <w:r/>
      <w:bookmarkStart w:id="152" w:name="_Toc20823304"/>
      <w:r/>
      <w:bookmarkStart w:id="153" w:name="_Toc16938548"/>
      <w:r/>
      <w:bookmarkStart w:id="154" w:name="_Toc513029232"/>
      <w:r>
        <w:rPr>
          <w:rFonts w:hint="eastAsia" w:ascii="仿宋" w:hAnsi="仿宋" w:eastAsia="仿宋" w:cs="仿宋"/>
          <w:b/>
          <w:bCs/>
          <w:sz w:val="28"/>
          <w:szCs w:val="28"/>
        </w:rPr>
        <w:t xml:space="preserve">24、投标文件的澄清</w:t>
      </w:r>
      <w:bookmarkEnd w:id="152"/>
      <w:r/>
      <w:bookmarkEnd w:id="153"/>
      <w:r/>
      <w:bookmarkEnd w:id="154"/>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投标人的澄清、说明或者补正不得超出投标文件的范围或者改变投标文件的实质性内容。</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评标委员会并非对每个投标人都做澄清要求。</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24.3接到评委会澄清、说明和补正要求的投标人如未按规定作出澄清、说明和补正，其风险由投标人自行承担。</w:t>
      </w:r>
      <w:r/>
    </w:p>
    <w:p>
      <w:pPr>
        <w:ind w:firstLine="422"/>
        <w:keepLines/>
        <w:keepNext/>
        <w:spacing w:line="400" w:lineRule="exact"/>
        <w:rPr>
          <w:rFonts w:hint="eastAsia" w:ascii="仿宋" w:hAnsi="仿宋" w:eastAsia="仿宋" w:cs="仿宋"/>
          <w:b/>
          <w:bCs/>
          <w:sz w:val="28"/>
          <w:szCs w:val="28"/>
        </w:rPr>
      </w:pPr>
      <w:r/>
      <w:bookmarkStart w:id="155" w:name="_Toc20823305"/>
      <w:r/>
      <w:bookmarkStart w:id="156" w:name="_Toc513029233"/>
      <w:r/>
      <w:bookmarkStart w:id="157" w:name="_Toc16938549"/>
      <w:r>
        <w:rPr>
          <w:rFonts w:hint="eastAsia" w:ascii="仿宋" w:hAnsi="仿宋" w:eastAsia="仿宋" w:cs="仿宋"/>
          <w:b/>
          <w:bCs/>
          <w:sz w:val="28"/>
          <w:szCs w:val="28"/>
        </w:rPr>
        <w:t xml:space="preserve">25、对投标文件的初审</w:t>
      </w:r>
      <w:bookmarkEnd w:id="155"/>
      <w:r/>
      <w:bookmarkEnd w:id="156"/>
      <w:r/>
      <w:bookmarkEnd w:id="157"/>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25.1</w:t>
      </w:r>
      <w:r>
        <w:rPr>
          <w:rFonts w:hint="eastAsia" w:ascii="仿宋" w:hAnsi="仿宋" w:eastAsia="仿宋" w:cs="仿宋"/>
          <w:bCs/>
          <w:sz w:val="24"/>
        </w:rPr>
        <w:t xml:space="preserve">投标文件初审分为资格审查和符合性审查。</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rPr>
      </w:pPr>
      <w:r>
        <w:rPr>
          <w:rFonts w:hint="eastAsia" w:ascii="仿宋" w:hAnsi="仿宋" w:eastAsia="仿宋" w:cs="仿宋"/>
          <w:bCs/>
          <w:sz w:val="24"/>
        </w:rPr>
        <w:t xml:space="preserve">采购人在进行资格性审查的同时，将在“信用中国”网站</w:t>
      </w:r>
      <w:r>
        <w:rPr>
          <w:rFonts w:hint="eastAsia" w:ascii="仿宋" w:hAnsi="仿宋" w:eastAsia="仿宋" w:cs="仿宋"/>
          <w:bCs/>
          <w:sz w:val="24"/>
        </w:rPr>
        <w:t xml:space="preserve">（www.creditchina.gov.cn）查询投标人的信用记录，以确定投标人是否具备投标资格,查询结果留存并归档。</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三个自然人、法人或者其他组织组成一个联合体，以一个供应商的身份共同参加政府采购活动的,联合体成员存在不良信用记录的，视同联合体存在不良信用记录。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25.1.3未通过资格审查或符合性审查的投标人，评标委员会将在</w:t>
      </w:r>
      <w:r>
        <w:rPr>
          <w:rFonts w:hint="eastAsia" w:ascii="仿宋" w:hAnsi="仿宋" w:eastAsia="仿宋" w:cs="仿宋"/>
          <w:sz w:val="24"/>
          <w:szCs w:val="24"/>
        </w:rPr>
        <w:t xml:space="preserve">苏采云系统</w:t>
      </w:r>
      <w:r>
        <w:rPr>
          <w:rFonts w:hint="eastAsia" w:ascii="仿宋" w:hAnsi="仿宋" w:eastAsia="仿宋" w:cs="仿宋"/>
          <w:bCs/>
          <w:sz w:val="24"/>
        </w:rPr>
        <w:t xml:space="preserve">中告知未通过资格审查或符合性审查的原因，评标结束后，评标委员会将不再告知未通过资格审查和符合性审查的原因。</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25.4</w:t>
      </w:r>
      <w:r>
        <w:rPr>
          <w:rFonts w:hint="eastAsia" w:ascii="仿宋" w:hAnsi="仿宋" w:eastAsia="仿宋" w:cs="仿宋"/>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（1）大写金额和小写金额不一致的，以大写金额为准。</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（2）单价金额小数点或者百分比有明显错位的，以开标一览表的总价为准，并修改单价。</w:t>
      </w:r>
      <w:r/>
    </w:p>
    <w:p>
      <w:pPr>
        <w:ind w:firstLine="480"/>
        <w:spacing w:line="460" w:lineRule="exact"/>
        <w:rPr>
          <w:rFonts w:hint="eastAsia" w:ascii="仿宋" w:hAnsi="仿宋" w:eastAsia="仿宋" w:cs="仿宋"/>
          <w:bCs/>
          <w:sz w:val="24"/>
        </w:rPr>
      </w:pPr>
      <w:r>
        <w:rPr>
          <w:rFonts w:hint="eastAsia" w:ascii="仿宋" w:hAnsi="仿宋" w:eastAsia="仿宋" w:cs="仿宋"/>
          <w:bCs/>
          <w:sz w:val="24"/>
        </w:rPr>
        <w:t xml:space="preserve">（3）总价金额与按单价汇总金额不一致的，以单价金额计算结果为准。</w:t>
      </w:r>
      <w:r/>
    </w:p>
    <w:p>
      <w:pPr>
        <w:ind w:firstLine="720"/>
        <w:spacing w:line="460" w:lineRule="exact"/>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480"/>
        <w:spacing w:line="460" w:lineRule="exact"/>
        <w:rPr>
          <w:rFonts w:hint="eastAsia" w:ascii="仿宋" w:hAnsi="仿宋" w:eastAsia="仿宋" w:cs="仿宋"/>
          <w:bCs/>
          <w:sz w:val="24"/>
        </w:rPr>
      </w:pPr>
      <w:r>
        <w:rPr>
          <w:rFonts w:hint="eastAsia" w:ascii="仿宋" w:hAnsi="仿宋" w:eastAsia="仿宋" w:cs="仿宋"/>
          <w:sz w:val="24"/>
        </w:rPr>
        <w:t xml:space="preserve">25.5</w:t>
      </w:r>
      <w:r>
        <w:rPr>
          <w:rFonts w:hint="eastAsia" w:ascii="仿宋" w:hAnsi="仿宋" w:eastAsia="仿宋" w:cs="仿宋"/>
          <w:bCs/>
          <w:sz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告知投标人，调整后的价格应对投标人具有约束力。如果投标人不接受修正后的价格，则其投标将被拒绝。</w:t>
      </w:r>
      <w:r/>
    </w:p>
    <w:p>
      <w:pPr>
        <w:ind w:firstLine="420"/>
        <w:spacing w:line="460" w:lineRule="exact"/>
        <w:rPr>
          <w:rFonts w:hint="eastAsia" w:ascii="仿宋" w:hAnsi="仿宋" w:eastAsia="仿宋" w:cs="仿宋"/>
          <w:sz w:val="24"/>
        </w:rPr>
      </w:pPr>
      <w:r>
        <w:rPr>
          <w:rFonts w:hint="eastAsia" w:ascii="仿宋" w:hAnsi="仿宋" w:eastAsia="仿宋" w:cs="仿宋"/>
          <w:sz w:val="24"/>
        </w:rPr>
        <w:t xml:space="preserve">25.6评委会将允许修正投标文件中不构成重大偏离的、微小的、非正规的、不一</w:t>
      </w:r>
      <w:r>
        <w:rPr>
          <w:rFonts w:hint="eastAsia" w:ascii="仿宋" w:hAnsi="仿宋" w:eastAsia="仿宋" w:cs="仿宋"/>
          <w:sz w:val="24"/>
        </w:rPr>
        <w:t xml:space="preserve">致的或不规则的地方，但这些修改不能影响任何投标人相应的名次排列。</w:t>
      </w:r>
      <w:bookmarkStart w:id="158" w:name="_Toc16938550"/>
      <w:r/>
      <w:bookmarkStart w:id="159" w:name="_Toc20823306"/>
      <w:r/>
      <w:bookmarkStart w:id="160" w:name="_Toc513029234"/>
      <w:r/>
      <w:r/>
    </w:p>
    <w:p>
      <w:pPr>
        <w:ind w:firstLine="420"/>
        <w:spacing w:line="460" w:lineRule="exact"/>
        <w:rPr>
          <w:rFonts w:hint="eastAsia" w:ascii="仿宋" w:hAnsi="仿宋" w:eastAsia="仿宋" w:cs="仿宋"/>
          <w:sz w:val="24"/>
        </w:rPr>
      </w:pPr>
      <w:r>
        <w:rPr>
          <w:rFonts w:hint="eastAsia" w:ascii="仿宋" w:hAnsi="仿宋" w:eastAsia="仿宋" w:cs="仿宋"/>
          <w:sz w:val="24"/>
        </w:rPr>
        <w:t xml:space="preserve">25.7投标人在开、评标全过程中应保持通讯畅通，及时登录</w:t>
      </w:r>
      <w:r>
        <w:rPr>
          <w:rFonts w:hint="eastAsia" w:ascii="仿宋" w:hAnsi="仿宋" w:eastAsia="仿宋" w:cs="仿宋"/>
          <w:sz w:val="24"/>
          <w:szCs w:val="24"/>
        </w:rPr>
        <w:t xml:space="preserve">苏采云系统</w:t>
      </w:r>
      <w:r>
        <w:rPr>
          <w:rFonts w:hint="eastAsia" w:ascii="仿宋" w:hAnsi="仿宋" w:eastAsia="仿宋" w:cs="仿宋"/>
          <w:sz w:val="24"/>
        </w:rPr>
        <w:t xml:space="preserve">查阅、答复相关信息，并安排专人与代理机构及评标委员会联系。</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26、</w:t>
      </w:r>
      <w:bookmarkEnd w:id="158"/>
      <w:r/>
      <w:bookmarkEnd w:id="159"/>
      <w:r/>
      <w:bookmarkEnd w:id="160"/>
      <w:r>
        <w:rPr>
          <w:rFonts w:hint="eastAsia" w:ascii="仿宋" w:hAnsi="仿宋" w:eastAsia="仿宋" w:cs="仿宋"/>
          <w:b/>
          <w:bCs/>
          <w:sz w:val="28"/>
          <w:szCs w:val="28"/>
        </w:rPr>
        <w:t xml:space="preserve">无效投标条款和废标条款</w:t>
      </w:r>
      <w:bookmarkStart w:id="161" w:name="_Toc16938551"/>
      <w:r/>
      <w:bookmarkStart w:id="162" w:name="_Toc20823307"/>
      <w:r/>
      <w:bookmarkStart w:id="163" w:name="_Toc513029235"/>
      <w:r/>
      <w:r/>
    </w:p>
    <w:p>
      <w:pPr>
        <w:ind w:firstLine="422"/>
        <w:keepLines/>
        <w:keepNext/>
        <w:spacing w:line="400" w:lineRule="exact"/>
        <w:rPr>
          <w:rFonts w:hint="eastAsia" w:ascii="仿宋" w:hAnsi="仿宋" w:eastAsia="仿宋" w:cs="仿宋"/>
          <w:sz w:val="24"/>
        </w:rPr>
      </w:pPr>
      <w:r>
        <w:rPr>
          <w:rFonts w:hint="eastAsia" w:ascii="仿宋" w:hAnsi="仿宋" w:eastAsia="仿宋" w:cs="仿宋"/>
          <w:sz w:val="24"/>
        </w:rPr>
        <w:t xml:space="preserve">26.1无效投标条款</w:t>
      </w:r>
      <w:r/>
    </w:p>
    <w:p>
      <w:pPr>
        <w:ind w:firstLine="480"/>
        <w:spacing w:line="440" w:lineRule="exact"/>
        <w:rPr>
          <w:rFonts w:hint="eastAsia" w:ascii="仿宋" w:hAnsi="仿宋" w:eastAsia="仿宋" w:cs="仿宋"/>
          <w:bCs/>
          <w:sz w:val="24"/>
          <w:szCs w:val="24"/>
        </w:rPr>
      </w:pPr>
      <w:r>
        <w:rPr>
          <w:rFonts w:hint="eastAsia" w:ascii="仿宋" w:hAnsi="仿宋" w:eastAsia="仿宋" w:cs="仿宋"/>
          <w:bCs/>
          <w:sz w:val="24"/>
        </w:rPr>
        <w:t xml:space="preserve">26</w:t>
      </w:r>
      <w:r>
        <w:rPr>
          <w:rFonts w:hint="eastAsia" w:ascii="仿宋" w:hAnsi="仿宋" w:eastAsia="仿宋" w:cs="仿宋"/>
          <w:bCs/>
          <w:sz w:val="24"/>
          <w:szCs w:val="24"/>
        </w:rPr>
        <w:t xml:space="preserve">.1.1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26.1.2 投标人未按照招标文件要求上传电子投标文件的。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26.1.3 投标人同一分包提交两个（含两个）以上不同的投标报价的。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26.1.4投标人不具备招标文件中规定资格要求的。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26.1.5投标人的报价超过了采购预算或最高限价的。</w:t>
      </w:r>
      <w:r/>
    </w:p>
    <w:p>
      <w:pPr>
        <w:ind w:firstLine="480"/>
        <w:spacing w:line="440" w:lineRule="exact"/>
        <w:rPr>
          <w:rFonts w:hint="eastAsia" w:ascii="仿宋" w:hAnsi="仿宋" w:eastAsia="仿宋" w:cs="仿宋"/>
          <w:bCs/>
          <w:i/>
          <w:sz w:val="24"/>
          <w:u w:val="single"/>
        </w:rPr>
      </w:pPr>
      <w:r>
        <w:rPr>
          <w:rFonts w:hint="eastAsia" w:ascii="仿宋" w:hAnsi="仿宋" w:eastAsia="仿宋" w:cs="仿宋"/>
          <w:bCs/>
          <w:sz w:val="24"/>
        </w:rPr>
        <w:t xml:space="preserve">26.1.6未通过符合性审查的。</w:t>
      </w:r>
      <w:r/>
    </w:p>
    <w:p>
      <w:pPr>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26.1.7不符合招标文件中规定的实质性要求的。</w:t>
      </w:r>
      <w:r/>
    </w:p>
    <w:p>
      <w:pPr>
        <w:ind w:firstLine="480"/>
        <w:spacing w:line="500" w:lineRule="exact"/>
        <w:rPr>
          <w:rFonts w:hint="eastAsia" w:ascii="仿宋" w:hAnsi="仿宋" w:eastAsia="仿宋" w:cs="仿宋"/>
          <w:bCs/>
          <w:i/>
          <w:sz w:val="24"/>
          <w:u w:val="single"/>
        </w:rPr>
      </w:pPr>
      <w:r>
        <w:rPr>
          <w:rFonts w:hint="eastAsia" w:ascii="仿宋" w:hAnsi="仿宋" w:eastAsia="仿宋" w:cs="仿宋"/>
          <w:sz w:val="24"/>
        </w:rPr>
        <w:t xml:space="preserve">26.1.8对于采用折扣率报价的项目，开标一览表中的投标优惠率与投标分项报价表中的投标折扣率折算后不一致的。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26.1.10 投标文件含有采购人不能接受的附加条件的。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26.1.11评标委员会认为投标人的报价明显低于其他通过符合性审查投标人的报价，有可能影响产品质量或者不能诚信履约的，将通过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26.1.12投标文件未按照招标文件要求加盖CA电子公章的。</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26.1.13其他法律、法规及本招标文件规定的属无效投标的情形。</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26.2废标条款</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26.2.1符合专业条件的投标人或者对招标文件作实质响应的投标人不足三家的。26.2.2出现影响采购公正的违法、违规行为的。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26.2.3因重大变故，采购任务取消的。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26.2.4评标委员会认定招标文件存在歧义、重大缺陷导致评审工作无法进行。</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26.2.5 因</w:t>
      </w:r>
      <w:r>
        <w:rPr>
          <w:rFonts w:hint="eastAsia" w:ascii="仿宋" w:hAnsi="仿宋" w:eastAsia="仿宋" w:cs="仿宋"/>
          <w:sz w:val="24"/>
          <w:szCs w:val="24"/>
        </w:rPr>
        <w:t xml:space="preserve">苏采云</w:t>
      </w:r>
      <w:r>
        <w:rPr>
          <w:rFonts w:hint="eastAsia" w:ascii="仿宋" w:hAnsi="仿宋" w:eastAsia="仿宋" w:cs="仿宋"/>
          <w:bCs/>
          <w:sz w:val="24"/>
        </w:rPr>
        <w:t xml:space="preserve">系统故障原因造成开标不成功的。</w:t>
      </w:r>
      <w:r/>
    </w:p>
    <w:p>
      <w:pPr>
        <w:ind w:left="479"/>
        <w:spacing w:line="440" w:lineRule="exact"/>
        <w:rPr>
          <w:rFonts w:hint="eastAsia" w:ascii="仿宋" w:hAnsi="仿宋" w:eastAsia="仿宋" w:cs="仿宋"/>
          <w:bCs/>
          <w:sz w:val="24"/>
        </w:rPr>
      </w:pPr>
      <w:r>
        <w:rPr>
          <w:rFonts w:hint="eastAsia" w:ascii="仿宋" w:hAnsi="仿宋" w:eastAsia="仿宋" w:cs="仿宋"/>
          <w:bCs/>
          <w:sz w:val="24"/>
        </w:rPr>
        <w:t xml:space="preserve">26.3 投标截止时间结束后参加投标的供应商不足三家的处理：</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26.3.1如出现投标截止时间结束后参加投标的供应商或者在评标期间对招标文件做出实质响应的供应商不足三家情况，按政府采购相关规定执行。</w:t>
      </w:r>
      <w:r/>
    </w:p>
    <w:p>
      <w:pPr>
        <w:ind w:firstLine="421"/>
        <w:keepLines/>
        <w:keepNext/>
        <w:spacing w:before="145" w:after="145" w:line="400" w:lineRule="exact"/>
        <w:rPr>
          <w:rFonts w:hint="eastAsia" w:ascii="仿宋" w:hAnsi="仿宋" w:eastAsia="仿宋" w:cs="仿宋"/>
          <w:b/>
          <w:bCs/>
          <w:sz w:val="32"/>
          <w:szCs w:val="32"/>
        </w:rPr>
        <w:outlineLvl w:val="1"/>
      </w:pPr>
      <w:r/>
      <w:bookmarkStart w:id="164" w:name="_Toc120614219"/>
      <w:r>
        <w:rPr>
          <w:rFonts w:hint="eastAsia" w:ascii="仿宋" w:hAnsi="仿宋" w:eastAsia="仿宋" w:cs="仿宋"/>
          <w:b/>
          <w:bCs/>
          <w:sz w:val="32"/>
          <w:szCs w:val="32"/>
        </w:rPr>
        <w:t xml:space="preserve">六、</w:t>
      </w:r>
      <w:bookmarkEnd w:id="161"/>
      <w:r/>
      <w:bookmarkEnd w:id="162"/>
      <w:r/>
      <w:bookmarkEnd w:id="163"/>
      <w:r>
        <w:rPr>
          <w:rFonts w:hint="eastAsia" w:ascii="仿宋" w:hAnsi="仿宋" w:eastAsia="仿宋" w:cs="仿宋"/>
          <w:b/>
          <w:bCs/>
          <w:sz w:val="32"/>
          <w:szCs w:val="32"/>
        </w:rPr>
        <w:t xml:space="preserve">定标</w:t>
      </w:r>
      <w:bookmarkEnd w:id="164"/>
      <w:r/>
      <w:r/>
    </w:p>
    <w:p>
      <w:pPr>
        <w:ind w:firstLine="422"/>
        <w:keepLines/>
        <w:keepNext/>
        <w:spacing w:line="400" w:lineRule="exact"/>
        <w:rPr>
          <w:rFonts w:hint="eastAsia" w:ascii="仿宋" w:hAnsi="仿宋" w:eastAsia="仿宋" w:cs="仿宋"/>
          <w:b/>
          <w:bCs/>
          <w:sz w:val="28"/>
          <w:szCs w:val="28"/>
        </w:rPr>
      </w:pPr>
      <w:r/>
      <w:bookmarkStart w:id="165" w:name="_Toc513029238"/>
      <w:r/>
      <w:bookmarkStart w:id="166" w:name="_Toc20823310"/>
      <w:r/>
      <w:bookmarkStart w:id="167" w:name="_Toc16938554"/>
      <w:r>
        <w:rPr>
          <w:rFonts w:hint="eastAsia" w:ascii="仿宋" w:hAnsi="仿宋" w:eastAsia="仿宋" w:cs="仿宋"/>
          <w:b/>
          <w:bCs/>
          <w:sz w:val="28"/>
          <w:szCs w:val="28"/>
        </w:rPr>
        <w:t xml:space="preserve">27、</w:t>
      </w:r>
      <w:bookmarkEnd w:id="165"/>
      <w:r>
        <w:rPr>
          <w:rFonts w:hint="eastAsia" w:ascii="仿宋" w:hAnsi="仿宋" w:eastAsia="仿宋" w:cs="仿宋"/>
          <w:b/>
          <w:bCs/>
          <w:sz w:val="28"/>
          <w:szCs w:val="28"/>
        </w:rPr>
        <w:t xml:space="preserve">确定</w:t>
      </w:r>
      <w:bookmarkEnd w:id="166"/>
      <w:r/>
      <w:bookmarkEnd w:id="167"/>
      <w:r>
        <w:rPr>
          <w:rFonts w:hint="eastAsia" w:ascii="仿宋" w:hAnsi="仿宋" w:eastAsia="仿宋" w:cs="仿宋"/>
          <w:b/>
          <w:bCs/>
          <w:sz w:val="28"/>
          <w:szCs w:val="28"/>
        </w:rPr>
        <w:t xml:space="preserve">中标单位</w:t>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27.1中标候选人的选取原则和数量见招标文件第五章规定。</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t xml:space="preserve">27.2 采购人委托评委会直接确定排名第一的中标候选人为中标人。</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27.3 </w:t>
      </w:r>
      <w:r>
        <w:rPr>
          <w:rFonts w:hint="eastAsia" w:ascii="仿宋" w:hAnsi="仿宋" w:eastAsia="仿宋" w:cs="仿宋"/>
          <w:sz w:val="24"/>
          <w:szCs w:val="24"/>
        </w:rPr>
        <w:t xml:space="preserve">代理机构将在“江苏政府采购网”发布中标公告，公告期限为1个工作日。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27.4若有充分证据证明，中标人出现下列情况之一的，一经查实，将被取消中标资格：</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27.4.1提供虚假材料谋取中标的。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27.4.2向采购人、代理机构行贿或者提供其他不正当利益的。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27.4.3 属于本文件规定的无效条件，但在评标过程中又未被评委会发现的。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27.4.4与采购人或者其他供应商恶意串通的。</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27.4.5采取不正当手段诋毁、排挤其他供应商的。</w:t>
      </w:r>
      <w:r/>
    </w:p>
    <w:p>
      <w:pPr>
        <w:ind w:firstLine="480"/>
        <w:spacing w:line="480" w:lineRule="exact"/>
        <w:rPr>
          <w:rFonts w:hint="eastAsia" w:ascii="仿宋" w:hAnsi="仿宋" w:eastAsia="仿宋" w:cs="仿宋"/>
          <w:sz w:val="24"/>
          <w:szCs w:val="24"/>
        </w:rPr>
      </w:pPr>
      <w:r/>
      <w:bookmarkStart w:id="168" w:name="_Toc200451960"/>
      <w:r>
        <w:rPr>
          <w:rFonts w:hint="eastAsia" w:ascii="仿宋" w:hAnsi="仿宋" w:eastAsia="仿宋" w:cs="仿宋"/>
          <w:sz w:val="24"/>
          <w:szCs w:val="24"/>
        </w:rPr>
        <w:t xml:space="preserve">27.5 有下列情形之一的，视为投标人串通投标，投标无效：</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27.5.1不同投标人的投标文件由同一单位或者个人编制。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27.5.2不同投标人委托同一单位或者个人办理投标事宜。</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27.5.3 不同投标人的投标文件载明的项目管理成员或者联系人员为同一人。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27.5.4不同投标人的投标文件异常一致或者投标报价呈规律性差异。</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28、质疑处理</w:t>
      </w:r>
      <w:bookmarkEnd w:id="168"/>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28.1提出质疑的供应商应当是参与所质疑项目采购活动的供应商。潜在供应商依法获取其可质疑的采购文件的，可以对采购文件提出质疑。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28.2.1对可以质疑的采购文件提出质疑的，为收到采购文件之日或者采购文件公告期限届满之日；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28.2.2对采购过程提出质疑的，为各采购程序环节结束之日；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28.2.3对中标或者成交结果提出质疑的，为中标或者成交结果公告期限届满之日。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28.3质疑函必须按照本招标文件中《质疑函范本》（附件15）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采购人及代理机构只接收以纸质原件形式送达的质疑,建议投标人尽量通过邮寄方式提交质疑（采购人和代理机构不接受无快递运单号的快递）。</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采购人质疑接收人及联系方式，见本招标文件第一章。</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代理机构质疑受理联系方式，见本招标文件第一章。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28.5.4未参加投标活动的供应商或在投标活动中自身权益未受到损害的供应商所提出的质疑。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28.5.5供应商组成联合体参加投标，联合体中任何一方或多方未按要求签字、盖章、加盖公章的质疑。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rPr>
      </w:pPr>
      <w:r>
        <w:rPr>
          <w:rFonts w:hint="eastAsia" w:ascii="仿宋" w:hAnsi="仿宋" w:eastAsia="仿宋" w:cs="仿宋"/>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29、中标通知书</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29.l中标结果确定后，代理机构将向中标人发出中标通知书。请中标人在中标结果公告届满之日起30日内,使用CA数字证书登录苏采云系统及时下载中标通知书。</w:t>
      </w:r>
      <w:r>
        <w:rPr>
          <w:rFonts w:hint="eastAsia" w:ascii="仿宋" w:hAnsi="仿宋" w:eastAsia="仿宋" w:cs="仿宋"/>
          <w:sz w:val="24"/>
          <w:szCs w:val="24"/>
        </w:rPr>
        <w:t xml:space="preserve">因系统存储空间有限，自中标结果公告届满之日起30日后，苏采云系统不再保证提供下载中标通知书服务,因未及时下载而造成的不利后果由中标人自行承担。</w:t>
      </w:r>
      <w:r/>
    </w:p>
    <w:p>
      <w:pPr>
        <w:pStyle w:val="787"/>
        <w:ind w:firstLine="480"/>
        <w:spacing w:before="0" w:beforeAutospacing="0" w:after="0" w:afterAutospacing="0" w:line="480" w:lineRule="exact"/>
        <w:rPr>
          <w:rFonts w:hint="eastAsia" w:ascii="仿宋" w:hAnsi="仿宋" w:eastAsia="仿宋" w:cs="仿宋"/>
        </w:rPr>
      </w:pPr>
      <w:r>
        <w:rPr>
          <w:rFonts w:hint="eastAsia" w:ascii="仿宋" w:hAnsi="仿宋" w:eastAsia="仿宋" w:cs="仿宋"/>
        </w:rPr>
        <w:t xml:space="preserve">29.2中标通知书将是合同的一个组成部分。对采购人和中标人均具有法律效力。中标通知书发出后，采购人改变中标结果的，或者中标人放弃中标项目的，应当依法承担法律责任。</w:t>
      </w:r>
      <w:r/>
    </w:p>
    <w:p>
      <w:pPr>
        <w:ind w:firstLine="421"/>
        <w:keepLines/>
        <w:keepNext/>
        <w:spacing w:before="145" w:after="145" w:line="400" w:lineRule="exact"/>
        <w:rPr>
          <w:rFonts w:hint="eastAsia" w:ascii="仿宋" w:hAnsi="仿宋" w:eastAsia="仿宋" w:cs="仿宋"/>
          <w:b/>
          <w:bCs/>
          <w:sz w:val="32"/>
          <w:szCs w:val="32"/>
        </w:rPr>
        <w:outlineLvl w:val="1"/>
      </w:pPr>
      <w:r/>
      <w:bookmarkStart w:id="169" w:name="_Toc513029236"/>
      <w:r/>
      <w:bookmarkStart w:id="170" w:name="_Toc16938552"/>
      <w:r/>
      <w:bookmarkStart w:id="171" w:name="_Toc120614220"/>
      <w:r/>
      <w:bookmarkStart w:id="172" w:name="_Toc20823308"/>
      <w:r>
        <w:rPr>
          <w:rFonts w:hint="eastAsia" w:ascii="仿宋" w:hAnsi="仿宋" w:eastAsia="仿宋" w:cs="仿宋"/>
          <w:b/>
          <w:bCs/>
          <w:sz w:val="32"/>
          <w:szCs w:val="32"/>
        </w:rPr>
        <w:t xml:space="preserve">七、授予合同</w:t>
      </w:r>
      <w:bookmarkEnd w:id="169"/>
      <w:r/>
      <w:bookmarkEnd w:id="170"/>
      <w:r/>
      <w:bookmarkEnd w:id="171"/>
      <w:r/>
      <w:bookmarkEnd w:id="172"/>
      <w:r/>
      <w:r/>
    </w:p>
    <w:p>
      <w:pPr>
        <w:ind w:firstLine="422"/>
        <w:keepLines/>
        <w:keepNext/>
        <w:spacing w:line="400" w:lineRule="exact"/>
        <w:rPr>
          <w:rFonts w:hint="eastAsia" w:ascii="仿宋" w:hAnsi="仿宋" w:eastAsia="仿宋" w:cs="仿宋"/>
          <w:b/>
          <w:bCs/>
          <w:sz w:val="28"/>
          <w:szCs w:val="28"/>
        </w:rPr>
      </w:pPr>
      <w:r/>
      <w:bookmarkStart w:id="173" w:name="_Toc16938553"/>
      <w:r/>
      <w:bookmarkStart w:id="174" w:name="_Toc513029237"/>
      <w:r/>
      <w:bookmarkStart w:id="175" w:name="_Toc20823309"/>
      <w:r>
        <w:rPr>
          <w:rFonts w:hint="eastAsia" w:ascii="仿宋" w:hAnsi="仿宋" w:eastAsia="仿宋" w:cs="仿宋"/>
          <w:b/>
          <w:bCs/>
          <w:sz w:val="28"/>
          <w:szCs w:val="28"/>
        </w:rPr>
        <w:t xml:space="preserve">30、 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30</w:t>
      </w:r>
      <w:r>
        <w:rPr>
          <w:rFonts w:hint="eastAsia" w:ascii="仿宋" w:hAnsi="仿宋" w:eastAsia="仿宋" w:cs="仿宋"/>
          <w:sz w:val="24"/>
          <w:szCs w:val="24"/>
        </w:rPr>
        <w:t xml:space="preserve">.l中标人应当在中标通知书发出之日起三十日内，按照招标文件确定的事项与采购人签订政府采购合同。</w:t>
      </w:r>
      <w:r>
        <w:rPr>
          <w:rFonts w:hint="eastAsia" w:ascii="仿宋" w:hAnsi="仿宋" w:eastAsia="仿宋" w:cs="仿宋"/>
          <w:b/>
          <w:bCs/>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代理机构提供三份纸质版投标文件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30.2招标文件、中标人的投标文件及招标过程中有关澄清、承诺文件均应作为合同附件。</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30.3签订合同后，中标人不得将合同标的进行转包。未经采购人同意，中标人也不得采用分包的形式履行合同，否则采购人有权终止合同。转包造成采购人损失的，中标人应承担相应赔偿责任。</w:t>
      </w:r>
      <w:r/>
    </w:p>
    <w:p>
      <w:pPr>
        <w:ind w:firstLine="422"/>
        <w:keepLines/>
        <w:keepNext/>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31、服务（包含与服务相关的货物）的追加、减少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仿宋" w:hAnsi="仿宋" w:eastAsia="仿宋" w:cs="仿宋"/>
        </w:rPr>
      </w:pPr>
      <w:r>
        <w:rPr>
          <w:rFonts w:hint="eastAsia" w:ascii="仿宋" w:hAnsi="仿宋" w:eastAsia="仿宋" w:cs="仿宋"/>
          <w:sz w:val="24"/>
          <w:szCs w:val="24"/>
        </w:rPr>
        <w:t xml:space="preserve">31.2采购结束后，采购人若由于各种客观原因，必须对采购项目所牵涉的服务进行适当的减少时，在双方协商一致的前提下，可以按照招标采购时的价格水平做相应的调减，并据此签订补充合同。</w:t>
      </w:r>
      <w:bookmarkEnd w:id="173"/>
      <w:r/>
      <w:bookmarkEnd w:id="174"/>
      <w:r/>
      <w:bookmarkEnd w:id="175"/>
      <w:r/>
      <w:r/>
    </w:p>
    <w:p>
      <w:pPr>
        <w:ind w:firstLine="422"/>
        <w:keepLines/>
        <w:keepNext/>
        <w:spacing w:line="400" w:lineRule="exact"/>
        <w:rPr>
          <w:rFonts w:hint="eastAsia" w:ascii="仿宋" w:hAnsi="仿宋" w:eastAsia="仿宋" w:cs="仿宋"/>
          <w:b/>
          <w:bCs/>
          <w:sz w:val="28"/>
          <w:szCs w:val="28"/>
        </w:rPr>
      </w:pPr>
      <w:r/>
      <w:bookmarkStart w:id="176" w:name="_Toc16938558"/>
      <w:r/>
      <w:bookmarkStart w:id="177" w:name="_Toc513029242"/>
      <w:r/>
      <w:bookmarkStart w:id="178" w:name="_Toc120614221"/>
      <w:r/>
      <w:bookmarkStart w:id="179" w:name="_Toc20823314"/>
      <w:r/>
      <w:bookmarkStart w:id="180" w:name="_Toc479757207"/>
      <w:r>
        <w:rPr>
          <w:rFonts w:hint="eastAsia" w:ascii="仿宋" w:hAnsi="仿宋" w:eastAsia="仿宋" w:cs="仿宋"/>
          <w:b/>
          <w:bCs/>
          <w:sz w:val="28"/>
          <w:szCs w:val="28"/>
        </w:rPr>
        <w:t xml:space="preserve">32、政府采购履约资金扶持政策</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  32.2本项目履约保证金</w:t>
      </w:r>
      <w:r>
        <w:rPr>
          <w:rFonts w:hint="eastAsia" w:ascii="仿宋" w:hAnsi="仿宋" w:eastAsia="仿宋" w:cs="仿宋"/>
          <w:sz w:val="24"/>
          <w:szCs w:val="24"/>
          <w:u w:val="single"/>
        </w:rPr>
        <w:t xml:space="preserve">中标价的3%</w:t>
      </w:r>
      <w:r>
        <w:rPr>
          <w:rFonts w:hint="eastAsia" w:ascii="仿宋" w:hAnsi="仿宋" w:eastAsia="仿宋" w:cs="仿宋"/>
          <w:sz w:val="24"/>
          <w:szCs w:val="24"/>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bookmarkStart w:id="181" w:name="_Toc120614244"/>
      <w:r/>
      <w:bookmarkStart w:id="182" w:name="_Toc16938590"/>
      <w:r/>
      <w:bookmarkStart w:id="183" w:name="_Toc20823346"/>
      <w:r/>
      <w:bookmarkStart w:id="184" w:name="_Toc479757211"/>
      <w:r/>
      <w:bookmarkStart w:id="185" w:name="_Toc462564139"/>
      <w:r/>
      <w:bookmarkEnd w:id="176"/>
      <w:r/>
      <w:bookmarkEnd w:id="177"/>
      <w:r/>
      <w:bookmarkEnd w:id="178"/>
      <w:r/>
      <w:bookmarkEnd w:id="179"/>
      <w:r/>
      <w:bookmarkEnd w:id="180"/>
      <w:r/>
      <w:r/>
    </w:p>
    <w:p>
      <w:pPr>
        <w:pStyle w:val="774"/>
        <w:ind w:firstLine="2650"/>
        <w:spacing w:before="120" w:after="120" w:line="0" w:lineRule="atLeast"/>
        <w:rPr>
          <w:rFonts w:hint="eastAsia" w:ascii="仿宋" w:hAnsi="仿宋" w:eastAsia="仿宋" w:cs="仿宋"/>
          <w:b/>
          <w:sz w:val="44"/>
        </w:rPr>
        <w:sectPr>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outlineLvl w:val="0"/>
      </w:pPr>
      <w:r>
        <w:rPr>
          <w:rFonts w:hint="eastAsia" w:ascii="仿宋" w:hAnsi="仿宋" w:eastAsia="仿宋" w:cs="仿宋"/>
          <w:b/>
          <w:sz w:val="44"/>
        </w:rPr>
      </w:r>
      <w:r/>
    </w:p>
    <w:p>
      <w:pPr>
        <w:pStyle w:val="774"/>
        <w:ind w:left="-141" w:right="258" w:firstLine="2650"/>
        <w:spacing w:before="120" w:after="120" w:line="0" w:lineRule="atLeast"/>
        <w:rPr>
          <w:rFonts w:hint="eastAsia" w:ascii="仿宋" w:hAnsi="仿宋" w:eastAsia="仿宋" w:cs="仿宋"/>
          <w:b/>
          <w:sz w:val="44"/>
        </w:rPr>
        <w:outlineLvl w:val="0"/>
      </w:pPr>
      <w:r/>
      <w:bookmarkStart w:id="186" w:name="_Toc217547566"/>
      <w:r>
        <w:rPr>
          <w:rFonts w:hint="eastAsia" w:ascii="仿宋" w:hAnsi="仿宋" w:eastAsia="仿宋" w:cs="仿宋"/>
          <w:b/>
          <w:sz w:val="44"/>
        </w:rPr>
        <w:t xml:space="preserve">第三章 采购需求</w:t>
      </w:r>
      <w:bookmarkEnd w:id="181"/>
      <w:r/>
      <w:bookmarkEnd w:id="182"/>
      <w:r/>
      <w:bookmarkEnd w:id="183"/>
      <w:r/>
      <w:bookmarkEnd w:id="186"/>
      <w:r/>
      <w:r/>
    </w:p>
    <w:p>
      <w:pPr>
        <w:ind w:left="-141" w:right="258" w:firstLine="480"/>
        <w:spacing w:line="360" w:lineRule="auto"/>
        <w:rPr>
          <w:rFonts w:hint="eastAsia" w:ascii="仿宋" w:hAnsi="仿宋" w:eastAsia="仿宋"/>
          <w:bCs/>
          <w:position w:val="-10"/>
          <w:sz w:val="24"/>
          <w:szCs w:val="20"/>
        </w:rPr>
        <w:sectPr>
          <w:headerReference w:type="default" r:id="rId9"/>
          <w:footnotePr/>
          <w:endnotePr/>
          <w:type w:val="nextPage"/>
          <w:pgSz w:w="12080" w:h="16950" w:orient="portrait"/>
          <w:pgMar w:top="400" w:right="370" w:bottom="0" w:left="1812" w:header="0" w:footer="0" w:gutter="0"/>
          <w:cols w:num="1" w:sep="0" w:space="720" w:equalWidth="1"/>
          <w:docGrid w:linePitch="360"/>
        </w:sectPr>
      </w:pPr>
      <w:r/>
      <w:bookmarkStart w:id="187" w:name="_Toc26554093"/>
      <w:r/>
      <w:bookmarkStart w:id="188" w:name="_Toc49090575"/>
      <w:r/>
      <w:bookmarkStart w:id="189" w:name="_Toc120614281"/>
      <w:r/>
      <w:r/>
    </w:p>
    <w:p>
      <w:pPr>
        <w:contextualSpacing/>
        <w:ind w:left="-567" w:right="399" w:firstLine="480"/>
        <w:spacing w:line="360" w:lineRule="auto"/>
        <w:rPr>
          <w:rFonts w:hint="eastAsia" w:ascii="仿宋" w:hAnsi="仿宋" w:eastAsia="仿宋"/>
          <w:bCs/>
          <w:position w:val="-10"/>
          <w:sz w:val="24"/>
          <w:szCs w:val="20"/>
        </w:rPr>
      </w:pPr>
      <w:r>
        <w:rPr>
          <w:rFonts w:hint="eastAsia" w:ascii="仿宋" w:hAnsi="仿宋" w:eastAsia="仿宋"/>
          <w:bCs/>
          <w:position w:val="-10"/>
          <w:sz w:val="24"/>
          <w:szCs w:val="20"/>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contextualSpacing/>
        <w:ind w:left="-567" w:right="399" w:firstLine="480"/>
        <w:spacing w:line="360" w:lineRule="auto"/>
        <w:rPr>
          <w:rFonts w:hint="eastAsia" w:ascii="仿宋" w:hAnsi="仿宋" w:eastAsia="仿宋" w:cs="宋体"/>
          <w:sz w:val="24"/>
          <w:szCs w:val="24"/>
        </w:rPr>
      </w:pPr>
      <w:r>
        <w:rPr>
          <w:rFonts w:hint="eastAsia" w:ascii="仿宋" w:hAnsi="仿宋" w:eastAsia="仿宋"/>
          <w:bCs/>
          <w:position w:val="-10"/>
          <w:sz w:val="24"/>
          <w:szCs w:val="20"/>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left="-567" w:right="399" w:firstLine="482"/>
        <w:spacing w:line="360" w:lineRule="auto"/>
        <w:rPr>
          <w:rFonts w:hint="eastAsia" w:ascii="仿宋" w:hAnsi="仿宋" w:eastAsia="仿宋" w:cs="仿宋"/>
          <w:b/>
          <w:bCs/>
          <w:sz w:val="24"/>
          <w:szCs w:val="24"/>
        </w:rPr>
        <w:sectPr>
          <w:footnotePr/>
          <w:endnotePr/>
          <w:type w:val="continuous"/>
          <w:pgSz w:w="12080" w:h="16950" w:orient="portrait"/>
          <w:pgMar w:top="400" w:right="370" w:bottom="0" w:left="1812" w:header="0" w:footer="0" w:gutter="0"/>
          <w:cols w:num="1" w:sep="0" w:space="720" w:equalWidth="1"/>
          <w:docGrid w:linePitch="360"/>
        </w:sectPr>
      </w:pPr>
      <w:r>
        <w:rPr>
          <w:rFonts w:hint="eastAsia" w:ascii="仿宋" w:hAnsi="仿宋" w:eastAsia="仿宋" w:cs="仿宋"/>
          <w:b/>
          <w:bCs/>
          <w:sz w:val="24"/>
          <w:szCs w:val="24"/>
        </w:rPr>
      </w:r>
      <w:r/>
    </w:p>
    <w:p>
      <w:pPr>
        <w:ind w:left="-567" w:right="399" w:firstLine="482"/>
        <w:spacing w:line="360" w:lineRule="auto"/>
        <w:rPr>
          <w:rStyle w:val="797"/>
          <w:rFonts w:hint="eastAsia" w:ascii="仿宋" w:hAnsi="仿宋" w:eastAsia="仿宋"/>
        </w:rPr>
      </w:pPr>
      <w:r>
        <w:rPr>
          <w:rFonts w:hint="eastAsia" w:ascii="仿宋" w:hAnsi="仿宋" w:eastAsia="仿宋" w:cs="仿宋"/>
          <w:b/>
          <w:bCs/>
          <w:sz w:val="24"/>
          <w:szCs w:val="24"/>
        </w:rPr>
        <w:t xml:space="preserve">一、项目需求</w:t>
      </w:r>
      <w:r/>
    </w:p>
    <w:p>
      <w:pPr>
        <w:ind w:left="-567" w:right="399" w:firstLine="480"/>
        <w:spacing w:line="360" w:lineRule="auto"/>
        <w:rPr>
          <w:rFonts w:hint="eastAsia" w:ascii="仿宋" w:hAnsi="仿宋" w:eastAsia="仿宋"/>
          <w:bCs/>
          <w:position w:val="-10"/>
          <w:sz w:val="24"/>
          <w:szCs w:val="20"/>
        </w:rPr>
      </w:pPr>
      <w:r>
        <w:rPr>
          <w:rFonts w:hint="eastAsia" w:ascii="仿宋" w:hAnsi="仿宋" w:eastAsia="仿宋"/>
          <w:bCs/>
          <w:position w:val="-10"/>
          <w:sz w:val="24"/>
          <w:szCs w:val="20"/>
        </w:rPr>
        <w:t xml:space="preserve">全镇27座污水处理站、6座提升泵站、22座调节池及27套污水管网（约41公里）的日常巡查、疏通、清淤、维修及养护，包括但不限于相关配套设施和耗材的维护及更换。</w:t>
      </w:r>
      <w:r/>
    </w:p>
    <w:p>
      <w:pPr>
        <w:ind w:left="-567" w:right="399" w:firstLine="480"/>
        <w:spacing w:line="360" w:lineRule="auto"/>
        <w:rPr>
          <w:rFonts w:hint="eastAsia" w:ascii="仿宋" w:hAnsi="仿宋" w:eastAsia="仿宋"/>
          <w:bCs/>
          <w:position w:val="-10"/>
          <w:sz w:val="24"/>
          <w:szCs w:val="20"/>
        </w:rPr>
      </w:pPr>
      <w:r>
        <w:rPr>
          <w:rFonts w:hint="eastAsia" w:ascii="仿宋" w:hAnsi="仿宋" w:eastAsia="仿宋"/>
          <w:bCs/>
          <w:position w:val="-10"/>
          <w:sz w:val="24"/>
          <w:szCs w:val="20"/>
        </w:rPr>
        <w:t xml:space="preserve"> 具体包括：</w:t>
      </w:r>
      <w:r/>
    </w:p>
    <w:p>
      <w:pPr>
        <w:ind w:left="-567" w:right="399" w:firstLine="480"/>
        <w:spacing w:line="360" w:lineRule="auto"/>
        <w:rPr>
          <w:rStyle w:val="797"/>
          <w:rFonts w:hint="eastAsia" w:ascii="仿宋" w:hAnsi="仿宋" w:eastAsia="仿宋"/>
          <w:bCs/>
          <w:position w:val="-10"/>
          <w:sz w:val="24"/>
          <w:szCs w:val="20"/>
        </w:rPr>
      </w:pPr>
      <w:r>
        <w:rPr>
          <w:rFonts w:hint="eastAsia" w:ascii="仿宋" w:hAnsi="仿宋" w:eastAsia="仿宋"/>
          <w:bCs/>
          <w:position w:val="-10"/>
          <w:sz w:val="24"/>
          <w:szCs w:val="20"/>
        </w:rPr>
        <w:t xml:space="preserve">(一)27座污水处理站</w:t>
      </w:r>
      <w:r/>
    </w:p>
    <w:p>
      <w:pPr>
        <w:ind w:left="-141" w:right="258"/>
        <w:jc w:val="center"/>
        <w:widowControl/>
        <w:rPr>
          <w:rStyle w:val="797"/>
          <w:rFonts w:hint="eastAsia" w:ascii="仿宋" w:hAnsi="仿宋" w:eastAsia="仿宋"/>
        </w:rPr>
      </w:pPr>
      <w:r>
        <w:rPr>
          <w:rFonts w:hint="eastAsia" w:ascii="仿宋" w:hAnsi="仿宋" w:eastAsia="仿宋"/>
        </w:rPr>
      </w:r>
      <w:r/>
    </w:p>
    <w:tbl>
      <w:tblPr>
        <w:tblStyle w:val="792"/>
        <w:tblW w:w="43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4"/>
        <w:gridCol w:w="2694"/>
        <w:gridCol w:w="3051"/>
        <w:gridCol w:w="1907"/>
      </w:tblGrid>
      <w:tr>
        <w:trPr>
          <w:tblHeader/>
        </w:trPr>
        <w:tc>
          <w:tcPr>
            <w:tcW w:w="699" w:type="pct"/>
            <w:vAlign w:val="center"/>
            <w:textDirection w:val="lrTb"/>
            <w:noWrap w:val="false"/>
          </w:tcPr>
          <w:p>
            <w:pPr>
              <w:ind w:left="-141" w:right="258"/>
              <w:jc w:val="center"/>
              <w:widowControl/>
              <w:rPr>
                <w:rStyle w:val="797"/>
                <w:rFonts w:hint="eastAsia" w:ascii="仿宋" w:hAnsi="仿宋" w:eastAsia="仿宋"/>
                <w:b/>
                <w:szCs w:val="16"/>
              </w:rPr>
            </w:pPr>
            <w:r>
              <w:rPr>
                <w:rStyle w:val="797"/>
                <w:rFonts w:hint="eastAsia" w:ascii="仿宋" w:hAnsi="仿宋" w:eastAsia="仿宋"/>
                <w:b/>
                <w:szCs w:val="16"/>
              </w:rPr>
              <w:t xml:space="preserve">序号</w:t>
            </w:r>
            <w:r/>
          </w:p>
        </w:tc>
        <w:tc>
          <w:tcPr>
            <w:tcW w:w="1514" w:type="pct"/>
            <w:vAlign w:val="center"/>
            <w:textDirection w:val="lrTb"/>
            <w:noWrap w:val="false"/>
          </w:tcPr>
          <w:p>
            <w:pPr>
              <w:pStyle w:val="991"/>
              <w:ind w:left="-141" w:right="258"/>
              <w:jc w:val="center"/>
              <w:spacing w:before="116"/>
              <w:rPr>
                <w:rFonts w:hint="eastAsia" w:ascii="仿宋" w:hAnsi="仿宋" w:eastAsia="仿宋"/>
                <w:b/>
                <w:sz w:val="21"/>
                <w:szCs w:val="16"/>
                <w:lang w:eastAsia="zh-CN"/>
              </w:rPr>
            </w:pPr>
            <w:r>
              <w:rPr>
                <w:rFonts w:ascii="仿宋" w:hAnsi="仿宋" w:eastAsia="仿宋"/>
                <w:b/>
                <w:spacing w:val="-3"/>
                <w:sz w:val="21"/>
                <w:szCs w:val="16"/>
              </w:rPr>
              <w:t xml:space="preserve">站点位置</w:t>
            </w:r>
            <w:r/>
          </w:p>
        </w:tc>
        <w:tc>
          <w:tcPr>
            <w:tcW w:w="1715" w:type="pct"/>
            <w:vAlign w:val="center"/>
            <w:textDirection w:val="lrTb"/>
            <w:noWrap w:val="false"/>
          </w:tcPr>
          <w:p>
            <w:pPr>
              <w:pStyle w:val="991"/>
              <w:ind w:left="-141" w:right="258"/>
              <w:jc w:val="center"/>
              <w:spacing w:before="115"/>
              <w:rPr>
                <w:rFonts w:hint="eastAsia" w:ascii="仿宋" w:hAnsi="仿宋" w:eastAsia="仿宋"/>
                <w:b/>
                <w:sz w:val="21"/>
                <w:szCs w:val="16"/>
                <w:lang w:eastAsia="zh-CN"/>
              </w:rPr>
            </w:pPr>
            <w:r>
              <w:rPr>
                <w:rFonts w:ascii="仿宋" w:hAnsi="仿宋" w:eastAsia="仿宋"/>
                <w:b/>
                <w:spacing w:val="5"/>
                <w:sz w:val="21"/>
                <w:szCs w:val="16"/>
              </w:rPr>
              <w:t xml:space="preserve">规格</w:t>
            </w:r>
            <w:r/>
          </w:p>
        </w:tc>
        <w:tc>
          <w:tcPr>
            <w:tcW w:w="1072" w:type="pct"/>
            <w:vAlign w:val="center"/>
            <w:textDirection w:val="lrTb"/>
            <w:noWrap w:val="false"/>
          </w:tcPr>
          <w:p>
            <w:pPr>
              <w:pStyle w:val="991"/>
              <w:ind w:left="-141" w:right="258"/>
              <w:jc w:val="center"/>
              <w:spacing w:before="113"/>
              <w:rPr>
                <w:rFonts w:hint="eastAsia" w:ascii="仿宋" w:hAnsi="仿宋" w:eastAsia="仿宋"/>
                <w:b/>
                <w:sz w:val="21"/>
                <w:szCs w:val="16"/>
                <w:lang w:eastAsia="zh-CN"/>
              </w:rPr>
            </w:pPr>
            <w:r>
              <w:rPr>
                <w:rFonts w:hint="eastAsia" w:ascii="仿宋" w:hAnsi="仿宋" w:eastAsia="仿宋"/>
                <w:b/>
                <w:spacing w:val="6"/>
                <w:sz w:val="21"/>
                <w:szCs w:val="16"/>
                <w:lang w:eastAsia="zh-CN"/>
              </w:rPr>
              <w:t xml:space="preserve">备注</w:t>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w:t>
            </w:r>
            <w:r/>
          </w:p>
        </w:tc>
        <w:tc>
          <w:tcPr>
            <w:tcW w:w="1514" w:type="pct"/>
            <w:vAlign w:val="center"/>
            <w:textDirection w:val="lrTb"/>
            <w:noWrap w:val="false"/>
          </w:tcPr>
          <w:p>
            <w:pPr>
              <w:pStyle w:val="991"/>
              <w:ind w:left="-141" w:right="258"/>
              <w:jc w:val="center"/>
              <w:spacing w:before="112"/>
              <w:rPr>
                <w:rFonts w:hint="eastAsia" w:ascii="仿宋" w:hAnsi="仿宋" w:eastAsia="仿宋"/>
                <w:sz w:val="21"/>
                <w:szCs w:val="16"/>
                <w:lang w:eastAsia="zh-CN"/>
              </w:rPr>
            </w:pPr>
            <w:r>
              <w:rPr>
                <w:rFonts w:ascii="仿宋" w:hAnsi="仿宋" w:eastAsia="仿宋"/>
                <w:spacing w:val="1"/>
                <w:sz w:val="21"/>
                <w:szCs w:val="16"/>
              </w:rPr>
              <w:t xml:space="preserve">洋口墩1#</w:t>
            </w:r>
            <w:r/>
          </w:p>
        </w:tc>
        <w:tc>
          <w:tcPr>
            <w:tcW w:w="1715" w:type="pct"/>
            <w:vAlign w:val="center"/>
            <w:textDirection w:val="lrTb"/>
            <w:noWrap w:val="false"/>
          </w:tcPr>
          <w:p>
            <w:pPr>
              <w:pStyle w:val="991"/>
              <w:ind w:left="-141" w:right="258"/>
              <w:jc w:val="center"/>
              <w:spacing w:before="112"/>
              <w:rPr>
                <w:rFonts w:hint="eastAsia" w:ascii="仿宋" w:hAnsi="仿宋" w:eastAsia="仿宋"/>
                <w:sz w:val="21"/>
                <w:szCs w:val="16"/>
                <w:lang w:eastAsia="zh-CN"/>
              </w:rPr>
            </w:pPr>
            <w:r>
              <w:rPr>
                <w:rFonts w:ascii="仿宋" w:hAnsi="仿宋" w:eastAsia="仿宋"/>
                <w:spacing w:val="3"/>
                <w:sz w:val="21"/>
                <w:szCs w:val="16"/>
              </w:rPr>
              <w:t xml:space="preserve">30吨/天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w:t>
            </w:r>
            <w:r/>
          </w:p>
        </w:tc>
        <w:tc>
          <w:tcPr>
            <w:tcW w:w="1514" w:type="pct"/>
            <w:vAlign w:val="center"/>
            <w:textDirection w:val="lrTb"/>
            <w:noWrap w:val="false"/>
          </w:tcPr>
          <w:p>
            <w:pPr>
              <w:pStyle w:val="991"/>
              <w:ind w:left="-141" w:right="258"/>
              <w:jc w:val="center"/>
              <w:spacing w:before="112"/>
              <w:rPr>
                <w:rFonts w:hint="eastAsia" w:ascii="仿宋" w:hAnsi="仿宋" w:eastAsia="仿宋"/>
                <w:sz w:val="21"/>
                <w:szCs w:val="16"/>
                <w:lang w:eastAsia="zh-CN"/>
              </w:rPr>
            </w:pPr>
            <w:r>
              <w:rPr>
                <w:rFonts w:ascii="仿宋" w:hAnsi="仿宋" w:eastAsia="仿宋"/>
                <w:spacing w:val="1"/>
                <w:sz w:val="21"/>
                <w:szCs w:val="16"/>
              </w:rPr>
              <w:t xml:space="preserve">洋口墩2#</w:t>
            </w:r>
            <w:r/>
          </w:p>
        </w:tc>
        <w:tc>
          <w:tcPr>
            <w:tcW w:w="1715" w:type="pct"/>
            <w:vAlign w:val="center"/>
            <w:textDirection w:val="lrTb"/>
            <w:noWrap w:val="false"/>
          </w:tcPr>
          <w:p>
            <w:pPr>
              <w:pStyle w:val="991"/>
              <w:ind w:left="-141" w:right="258"/>
              <w:jc w:val="center"/>
              <w:spacing w:before="112"/>
              <w:rPr>
                <w:rFonts w:hint="eastAsia" w:ascii="仿宋" w:hAnsi="仿宋" w:eastAsia="仿宋"/>
                <w:sz w:val="21"/>
                <w:szCs w:val="16"/>
                <w:lang w:eastAsia="zh-CN"/>
              </w:rPr>
            </w:pPr>
            <w:r>
              <w:rPr>
                <w:rFonts w:ascii="仿宋" w:hAnsi="仿宋" w:eastAsia="仿宋"/>
                <w:spacing w:val="3"/>
                <w:sz w:val="21"/>
                <w:szCs w:val="16"/>
              </w:rPr>
              <w:t xml:space="preserve">20吨/天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3</w:t>
            </w:r>
            <w:r/>
          </w:p>
        </w:tc>
        <w:tc>
          <w:tcPr>
            <w:tcW w:w="1514" w:type="pct"/>
            <w:vAlign w:val="center"/>
            <w:textDirection w:val="lrTb"/>
            <w:noWrap w:val="false"/>
          </w:tcPr>
          <w:p>
            <w:pPr>
              <w:pStyle w:val="991"/>
              <w:ind w:left="-141" w:right="258"/>
              <w:jc w:val="center"/>
              <w:spacing w:before="113"/>
              <w:rPr>
                <w:rFonts w:hint="eastAsia" w:ascii="仿宋" w:hAnsi="仿宋" w:eastAsia="仿宋"/>
                <w:sz w:val="21"/>
                <w:szCs w:val="16"/>
                <w:lang w:eastAsia="zh-CN"/>
              </w:rPr>
            </w:pPr>
            <w:r>
              <w:rPr>
                <w:rFonts w:ascii="仿宋" w:hAnsi="仿宋" w:eastAsia="仿宋"/>
                <w:spacing w:val="1"/>
                <w:sz w:val="21"/>
                <w:szCs w:val="16"/>
              </w:rPr>
              <w:t xml:space="preserve">洋口墩3#</w:t>
            </w:r>
            <w:r/>
          </w:p>
        </w:tc>
        <w:tc>
          <w:tcPr>
            <w:tcW w:w="1715" w:type="pct"/>
            <w:vAlign w:val="center"/>
            <w:textDirection w:val="lrTb"/>
            <w:noWrap w:val="false"/>
          </w:tcPr>
          <w:p>
            <w:pPr>
              <w:pStyle w:val="991"/>
              <w:ind w:left="-141" w:right="258"/>
              <w:jc w:val="center"/>
              <w:spacing w:before="113"/>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4</w:t>
            </w:r>
            <w:r/>
          </w:p>
        </w:tc>
        <w:tc>
          <w:tcPr>
            <w:tcW w:w="1514" w:type="pct"/>
            <w:vAlign w:val="center"/>
            <w:textDirection w:val="lrTb"/>
            <w:noWrap w:val="false"/>
          </w:tcPr>
          <w:p>
            <w:pPr>
              <w:pStyle w:val="991"/>
              <w:ind w:left="-141" w:right="258"/>
              <w:jc w:val="center"/>
              <w:spacing w:before="113"/>
              <w:rPr>
                <w:rFonts w:hint="eastAsia" w:ascii="仿宋" w:hAnsi="仿宋" w:eastAsia="仿宋"/>
                <w:sz w:val="21"/>
                <w:szCs w:val="16"/>
                <w:lang w:eastAsia="zh-CN"/>
              </w:rPr>
            </w:pPr>
            <w:r>
              <w:rPr>
                <w:rFonts w:ascii="仿宋" w:hAnsi="仿宋" w:eastAsia="仿宋"/>
                <w:spacing w:val="1"/>
                <w:sz w:val="21"/>
                <w:szCs w:val="16"/>
              </w:rPr>
              <w:t xml:space="preserve">洋口墩4#</w:t>
            </w:r>
            <w:r/>
          </w:p>
        </w:tc>
        <w:tc>
          <w:tcPr>
            <w:tcW w:w="1715" w:type="pct"/>
            <w:vAlign w:val="center"/>
            <w:textDirection w:val="lrTb"/>
            <w:noWrap w:val="false"/>
          </w:tcPr>
          <w:p>
            <w:pPr>
              <w:pStyle w:val="991"/>
              <w:ind w:left="-141" w:right="258"/>
              <w:jc w:val="center"/>
              <w:spacing w:before="113"/>
              <w:rPr>
                <w:rFonts w:hint="eastAsia" w:ascii="仿宋" w:hAnsi="仿宋" w:eastAsia="仿宋"/>
                <w:sz w:val="21"/>
                <w:szCs w:val="16"/>
                <w:lang w:eastAsia="zh-CN"/>
              </w:rPr>
            </w:pPr>
            <w:r>
              <w:rPr>
                <w:rFonts w:ascii="仿宋" w:hAnsi="仿宋" w:eastAsia="仿宋"/>
                <w:spacing w:val="3"/>
                <w:sz w:val="21"/>
                <w:szCs w:val="16"/>
              </w:rPr>
              <w:t xml:space="preserve">90吨/天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5</w:t>
            </w:r>
            <w:r/>
          </w:p>
        </w:tc>
        <w:tc>
          <w:tcPr>
            <w:tcW w:w="1514" w:type="pct"/>
            <w:vAlign w:val="center"/>
            <w:textDirection w:val="lrTb"/>
            <w:noWrap w:val="false"/>
          </w:tcPr>
          <w:p>
            <w:pPr>
              <w:pStyle w:val="991"/>
              <w:ind w:left="-141" w:right="258"/>
              <w:jc w:val="center"/>
              <w:spacing w:before="114"/>
              <w:rPr>
                <w:rFonts w:hint="eastAsia" w:ascii="仿宋" w:hAnsi="仿宋" w:eastAsia="仿宋"/>
                <w:sz w:val="21"/>
                <w:szCs w:val="16"/>
                <w:lang w:eastAsia="zh-CN"/>
              </w:rPr>
            </w:pPr>
            <w:r>
              <w:rPr>
                <w:rFonts w:ascii="仿宋" w:hAnsi="仿宋" w:eastAsia="仿宋"/>
                <w:spacing w:val="1"/>
                <w:sz w:val="21"/>
                <w:szCs w:val="16"/>
              </w:rPr>
              <w:t xml:space="preserve">洋口墩6#</w:t>
            </w:r>
            <w:r/>
          </w:p>
        </w:tc>
        <w:tc>
          <w:tcPr>
            <w:tcW w:w="1715" w:type="pct"/>
            <w:vAlign w:val="center"/>
            <w:textDirection w:val="lrTb"/>
            <w:noWrap w:val="false"/>
          </w:tcPr>
          <w:p>
            <w:pPr>
              <w:pStyle w:val="991"/>
              <w:ind w:left="-141" w:right="258"/>
              <w:jc w:val="center"/>
              <w:spacing w:before="114"/>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6</w:t>
            </w:r>
            <w:r/>
          </w:p>
        </w:tc>
        <w:tc>
          <w:tcPr>
            <w:tcW w:w="1514" w:type="pct"/>
            <w:vAlign w:val="center"/>
            <w:textDirection w:val="lrTb"/>
            <w:noWrap w:val="false"/>
          </w:tcPr>
          <w:p>
            <w:pPr>
              <w:pStyle w:val="991"/>
              <w:ind w:left="-141" w:right="258"/>
              <w:jc w:val="center"/>
              <w:spacing w:before="115"/>
              <w:rPr>
                <w:rFonts w:hint="eastAsia" w:ascii="仿宋" w:hAnsi="仿宋" w:eastAsia="仿宋"/>
                <w:sz w:val="21"/>
                <w:szCs w:val="16"/>
                <w:lang w:eastAsia="zh-CN"/>
              </w:rPr>
            </w:pPr>
            <w:r>
              <w:rPr>
                <w:rFonts w:ascii="仿宋" w:hAnsi="仿宋" w:eastAsia="仿宋"/>
                <w:spacing w:val="1"/>
                <w:sz w:val="21"/>
                <w:szCs w:val="16"/>
              </w:rPr>
              <w:t xml:space="preserve">洋口墩7#</w:t>
            </w:r>
            <w:r/>
          </w:p>
        </w:tc>
        <w:tc>
          <w:tcPr>
            <w:tcW w:w="1715" w:type="pct"/>
            <w:vAlign w:val="center"/>
            <w:textDirection w:val="lrTb"/>
            <w:noWrap w:val="false"/>
          </w:tcPr>
          <w:p>
            <w:pPr>
              <w:pStyle w:val="991"/>
              <w:ind w:left="-141" w:right="258"/>
              <w:jc w:val="center"/>
              <w:spacing w:before="115"/>
              <w:rPr>
                <w:rFonts w:hint="eastAsia" w:ascii="仿宋" w:hAnsi="仿宋" w:eastAsia="仿宋"/>
                <w:sz w:val="21"/>
                <w:szCs w:val="16"/>
                <w:lang w:eastAsia="zh-CN"/>
              </w:rPr>
            </w:pPr>
            <w:r>
              <w:rPr>
                <w:rFonts w:ascii="仿宋" w:hAnsi="仿宋" w:eastAsia="仿宋"/>
                <w:spacing w:val="2"/>
                <w:sz w:val="21"/>
                <w:szCs w:val="16"/>
              </w:rPr>
              <w:t xml:space="preserve">2吨/天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7</w:t>
            </w:r>
            <w:r/>
          </w:p>
        </w:tc>
        <w:tc>
          <w:tcPr>
            <w:tcW w:w="1514"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1"/>
                <w:sz w:val="21"/>
                <w:szCs w:val="16"/>
              </w:rPr>
              <w:t xml:space="preserve">洋口墩8#</w:t>
            </w:r>
            <w:r/>
          </w:p>
        </w:tc>
        <w:tc>
          <w:tcPr>
            <w:tcW w:w="1715"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8</w:t>
            </w:r>
            <w:r/>
          </w:p>
        </w:tc>
        <w:tc>
          <w:tcPr>
            <w:tcW w:w="1514"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2"/>
                <w:sz w:val="21"/>
                <w:szCs w:val="16"/>
              </w:rPr>
              <w:t xml:space="preserve">南渔1#</w:t>
            </w:r>
            <w:r/>
          </w:p>
        </w:tc>
        <w:tc>
          <w:tcPr>
            <w:tcW w:w="1715"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9</w:t>
            </w:r>
            <w:r/>
          </w:p>
        </w:tc>
        <w:tc>
          <w:tcPr>
            <w:tcW w:w="1514"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2"/>
                <w:sz w:val="21"/>
                <w:szCs w:val="16"/>
              </w:rPr>
              <w:t xml:space="preserve">南渔2#</w:t>
            </w:r>
            <w:r/>
          </w:p>
        </w:tc>
        <w:tc>
          <w:tcPr>
            <w:tcW w:w="1715" w:type="pct"/>
            <w:vAlign w:val="center"/>
            <w:textDirection w:val="lrTb"/>
            <w:noWrap w:val="false"/>
          </w:tcPr>
          <w:p>
            <w:pPr>
              <w:pStyle w:val="991"/>
              <w:ind w:left="-141" w:right="258"/>
              <w:jc w:val="center"/>
              <w:spacing w:before="117"/>
              <w:rPr>
                <w:rFonts w:hint="eastAsia" w:ascii="仿宋" w:hAnsi="仿宋" w:eastAsia="仿宋"/>
                <w:sz w:val="21"/>
                <w:szCs w:val="16"/>
                <w:lang w:eastAsia="zh-CN"/>
              </w:rPr>
            </w:pPr>
            <w:r>
              <w:rPr>
                <w:rFonts w:ascii="仿宋" w:hAnsi="仿宋" w:eastAsia="仿宋"/>
                <w:spacing w:val="3"/>
                <w:sz w:val="21"/>
                <w:szCs w:val="16"/>
              </w:rPr>
              <w:t xml:space="preserve">20吨/天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10</w:t>
            </w:r>
            <w:r/>
          </w:p>
        </w:tc>
        <w:tc>
          <w:tcPr>
            <w:tcW w:w="1514"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2"/>
                <w:sz w:val="21"/>
                <w:szCs w:val="16"/>
              </w:rPr>
              <w:t xml:space="preserve">南渔3#</w:t>
            </w:r>
            <w:r/>
          </w:p>
        </w:tc>
        <w:tc>
          <w:tcPr>
            <w:tcW w:w="1715" w:type="pct"/>
            <w:vAlign w:val="center"/>
            <w:textDirection w:val="lrTb"/>
            <w:noWrap w:val="false"/>
          </w:tcPr>
          <w:p>
            <w:pPr>
              <w:pStyle w:val="991"/>
              <w:ind w:left="-141" w:right="258"/>
              <w:jc w:val="center"/>
              <w:spacing w:before="117"/>
              <w:rPr>
                <w:rFonts w:hint="eastAsia" w:ascii="仿宋" w:hAnsi="仿宋" w:eastAsia="仿宋"/>
                <w:sz w:val="21"/>
                <w:szCs w:val="16"/>
                <w:lang w:eastAsia="zh-CN"/>
              </w:rPr>
            </w:pPr>
            <w:r>
              <w:rPr>
                <w:rFonts w:ascii="仿宋" w:hAnsi="仿宋" w:eastAsia="仿宋"/>
                <w:spacing w:val="3"/>
                <w:sz w:val="21"/>
                <w:szCs w:val="16"/>
              </w:rPr>
              <w:t xml:space="preserve">30吨/天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11</w:t>
            </w:r>
            <w:r/>
          </w:p>
        </w:tc>
        <w:tc>
          <w:tcPr>
            <w:tcW w:w="1514" w:type="pct"/>
            <w:vAlign w:val="center"/>
            <w:textDirection w:val="lrTb"/>
            <w:noWrap w:val="false"/>
          </w:tcPr>
          <w:p>
            <w:pPr>
              <w:pStyle w:val="991"/>
              <w:ind w:left="-141" w:right="258"/>
              <w:jc w:val="center"/>
              <w:spacing w:before="120"/>
              <w:rPr>
                <w:rFonts w:hint="eastAsia" w:ascii="仿宋" w:hAnsi="仿宋" w:eastAsia="仿宋"/>
                <w:sz w:val="21"/>
                <w:szCs w:val="16"/>
                <w:lang w:eastAsia="zh-CN"/>
              </w:rPr>
            </w:pPr>
            <w:r>
              <w:rPr>
                <w:rFonts w:ascii="仿宋" w:hAnsi="仿宋" w:eastAsia="仿宋"/>
                <w:spacing w:val="2"/>
                <w:sz w:val="21"/>
                <w:szCs w:val="16"/>
              </w:rPr>
              <w:t xml:space="preserve">南渔4#</w:t>
            </w:r>
            <w:r/>
          </w:p>
        </w:tc>
        <w:tc>
          <w:tcPr>
            <w:tcW w:w="1715"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3"/>
                <w:sz w:val="21"/>
                <w:szCs w:val="16"/>
              </w:rPr>
              <w:t xml:space="preserve">35吨/天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12</w:t>
            </w:r>
            <w:r/>
          </w:p>
        </w:tc>
        <w:tc>
          <w:tcPr>
            <w:tcW w:w="1514" w:type="pct"/>
            <w:vAlign w:val="center"/>
            <w:textDirection w:val="lrTb"/>
            <w:noWrap w:val="false"/>
          </w:tcPr>
          <w:p>
            <w:pPr>
              <w:pStyle w:val="991"/>
              <w:ind w:left="-141" w:right="258"/>
              <w:jc w:val="center"/>
              <w:spacing w:before="121"/>
              <w:rPr>
                <w:rFonts w:hint="eastAsia" w:ascii="仿宋" w:hAnsi="仿宋" w:eastAsia="仿宋"/>
                <w:sz w:val="21"/>
                <w:szCs w:val="16"/>
                <w:lang w:eastAsia="zh-CN"/>
              </w:rPr>
            </w:pPr>
            <w:r>
              <w:rPr>
                <w:rFonts w:ascii="仿宋" w:hAnsi="仿宋" w:eastAsia="仿宋"/>
                <w:spacing w:val="2"/>
                <w:sz w:val="21"/>
                <w:szCs w:val="16"/>
              </w:rPr>
              <w:t xml:space="preserve">南渔5#</w:t>
            </w:r>
            <w:r/>
          </w:p>
        </w:tc>
        <w:tc>
          <w:tcPr>
            <w:tcW w:w="1715"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1"/>
                <w:sz w:val="21"/>
                <w:szCs w:val="16"/>
              </w:rPr>
              <w:t xml:space="preserve">100吨/天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13</w:t>
            </w:r>
            <w:r/>
          </w:p>
        </w:tc>
        <w:tc>
          <w:tcPr>
            <w:tcW w:w="1514" w:type="pct"/>
            <w:vAlign w:val="center"/>
            <w:textDirection w:val="lrTb"/>
            <w:noWrap w:val="false"/>
          </w:tcPr>
          <w:p>
            <w:pPr>
              <w:pStyle w:val="991"/>
              <w:ind w:left="-141" w:right="258"/>
              <w:jc w:val="center"/>
              <w:spacing w:before="121"/>
              <w:rPr>
                <w:rFonts w:hint="eastAsia" w:ascii="仿宋" w:hAnsi="仿宋" w:eastAsia="仿宋"/>
                <w:sz w:val="21"/>
                <w:szCs w:val="16"/>
                <w:lang w:eastAsia="zh-CN"/>
              </w:rPr>
            </w:pPr>
            <w:r>
              <w:rPr>
                <w:rFonts w:ascii="仿宋" w:hAnsi="仿宋" w:eastAsia="仿宋"/>
                <w:spacing w:val="2"/>
                <w:sz w:val="21"/>
                <w:szCs w:val="16"/>
              </w:rPr>
              <w:t xml:space="preserve">南渔6#</w:t>
            </w:r>
            <w:r/>
          </w:p>
        </w:tc>
        <w:tc>
          <w:tcPr>
            <w:tcW w:w="1715"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14</w:t>
            </w:r>
            <w:r/>
          </w:p>
        </w:tc>
        <w:tc>
          <w:tcPr>
            <w:tcW w:w="1514" w:type="pct"/>
            <w:vAlign w:val="center"/>
            <w:textDirection w:val="lrTb"/>
            <w:noWrap w:val="false"/>
          </w:tcPr>
          <w:p>
            <w:pPr>
              <w:pStyle w:val="991"/>
              <w:ind w:left="-141" w:right="258"/>
              <w:jc w:val="center"/>
              <w:spacing w:before="122"/>
              <w:rPr>
                <w:rFonts w:hint="eastAsia" w:ascii="仿宋" w:hAnsi="仿宋" w:eastAsia="仿宋"/>
                <w:sz w:val="21"/>
                <w:szCs w:val="16"/>
                <w:lang w:eastAsia="zh-CN"/>
              </w:rPr>
            </w:pPr>
            <w:r>
              <w:rPr>
                <w:rFonts w:ascii="仿宋" w:hAnsi="仿宋" w:eastAsia="仿宋"/>
                <w:spacing w:val="2"/>
                <w:sz w:val="21"/>
                <w:szCs w:val="16"/>
              </w:rPr>
              <w:t xml:space="preserve">南渔7#</w:t>
            </w:r>
            <w:r/>
          </w:p>
        </w:tc>
        <w:tc>
          <w:tcPr>
            <w:tcW w:w="1715" w:type="pct"/>
            <w:vAlign w:val="center"/>
            <w:textDirection w:val="lrTb"/>
            <w:noWrap w:val="false"/>
          </w:tcPr>
          <w:p>
            <w:pPr>
              <w:pStyle w:val="991"/>
              <w:ind w:left="-141" w:right="258"/>
              <w:jc w:val="center"/>
              <w:spacing w:before="120"/>
              <w:rPr>
                <w:rFonts w:hint="eastAsia" w:ascii="仿宋" w:hAnsi="仿宋" w:eastAsia="仿宋"/>
                <w:sz w:val="21"/>
                <w:szCs w:val="16"/>
                <w:lang w:eastAsia="zh-CN"/>
              </w:rPr>
            </w:pPr>
            <w:r>
              <w:rPr>
                <w:rFonts w:ascii="仿宋" w:hAnsi="仿宋" w:eastAsia="仿宋"/>
                <w:spacing w:val="3"/>
                <w:sz w:val="21"/>
                <w:szCs w:val="16"/>
              </w:rPr>
              <w:t xml:space="preserve">45吨/天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15</w:t>
            </w:r>
            <w:r/>
          </w:p>
        </w:tc>
        <w:tc>
          <w:tcPr>
            <w:tcW w:w="1514"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2"/>
                <w:sz w:val="21"/>
                <w:szCs w:val="16"/>
              </w:rPr>
              <w:t xml:space="preserve">南渔8#</w:t>
            </w:r>
            <w:r/>
          </w:p>
        </w:tc>
        <w:tc>
          <w:tcPr>
            <w:tcW w:w="1715"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3"/>
                <w:sz w:val="21"/>
                <w:szCs w:val="16"/>
              </w:rPr>
              <w:t xml:space="preserve">35吨/天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16</w:t>
            </w:r>
            <w:r/>
          </w:p>
        </w:tc>
        <w:tc>
          <w:tcPr>
            <w:tcW w:w="1514" w:type="pct"/>
            <w:vAlign w:val="center"/>
            <w:textDirection w:val="lrTb"/>
            <w:noWrap w:val="false"/>
          </w:tcPr>
          <w:p>
            <w:pPr>
              <w:pStyle w:val="991"/>
              <w:ind w:left="-141" w:right="258"/>
              <w:jc w:val="center"/>
              <w:spacing w:before="114"/>
              <w:rPr>
                <w:rFonts w:hint="eastAsia" w:ascii="仿宋" w:hAnsi="仿宋" w:eastAsia="仿宋"/>
                <w:sz w:val="21"/>
                <w:szCs w:val="16"/>
                <w:lang w:eastAsia="zh-CN"/>
              </w:rPr>
            </w:pPr>
            <w:r>
              <w:rPr>
                <w:rFonts w:ascii="仿宋" w:hAnsi="仿宋" w:eastAsia="仿宋"/>
                <w:spacing w:val="2"/>
                <w:sz w:val="21"/>
                <w:szCs w:val="16"/>
              </w:rPr>
              <w:t xml:space="preserve">南渔9#</w:t>
            </w:r>
            <w:r/>
          </w:p>
        </w:tc>
        <w:tc>
          <w:tcPr>
            <w:tcW w:w="1715" w:type="pct"/>
            <w:vAlign w:val="center"/>
            <w:textDirection w:val="lrTb"/>
            <w:noWrap w:val="false"/>
          </w:tcPr>
          <w:p>
            <w:pPr>
              <w:pStyle w:val="991"/>
              <w:ind w:left="-141" w:right="258"/>
              <w:jc w:val="center"/>
              <w:spacing w:before="112"/>
              <w:rPr>
                <w:rFonts w:hint="eastAsia" w:ascii="仿宋" w:hAnsi="仿宋" w:eastAsia="仿宋"/>
                <w:sz w:val="21"/>
                <w:szCs w:val="16"/>
                <w:lang w:eastAsia="zh-CN"/>
              </w:rPr>
            </w:pPr>
            <w:r>
              <w:rPr>
                <w:rFonts w:ascii="仿宋" w:hAnsi="仿宋" w:eastAsia="仿宋"/>
                <w:spacing w:val="3"/>
                <w:sz w:val="21"/>
                <w:szCs w:val="16"/>
              </w:rPr>
              <w:t xml:space="preserve">45吨/天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17</w:t>
            </w:r>
            <w:r/>
          </w:p>
        </w:tc>
        <w:tc>
          <w:tcPr>
            <w:tcW w:w="1514" w:type="pct"/>
            <w:vAlign w:val="center"/>
            <w:textDirection w:val="lrTb"/>
            <w:noWrap w:val="false"/>
          </w:tcPr>
          <w:p>
            <w:pPr>
              <w:pStyle w:val="991"/>
              <w:ind w:left="-141" w:right="258"/>
              <w:jc w:val="center"/>
              <w:spacing w:before="115"/>
              <w:rPr>
                <w:rFonts w:hint="eastAsia" w:ascii="仿宋" w:hAnsi="仿宋" w:eastAsia="仿宋"/>
                <w:sz w:val="21"/>
                <w:szCs w:val="16"/>
                <w:lang w:eastAsia="zh-CN"/>
              </w:rPr>
            </w:pPr>
            <w:r>
              <w:rPr>
                <w:rFonts w:ascii="仿宋" w:hAnsi="仿宋" w:eastAsia="仿宋"/>
                <w:spacing w:val="2"/>
                <w:sz w:val="21"/>
                <w:szCs w:val="16"/>
              </w:rPr>
              <w:t xml:space="preserve">南渔10#</w:t>
            </w:r>
            <w:r/>
          </w:p>
        </w:tc>
        <w:tc>
          <w:tcPr>
            <w:tcW w:w="1715" w:type="pct"/>
            <w:vAlign w:val="center"/>
            <w:textDirection w:val="lrTb"/>
            <w:noWrap w:val="false"/>
          </w:tcPr>
          <w:p>
            <w:pPr>
              <w:pStyle w:val="991"/>
              <w:ind w:left="-141" w:right="258"/>
              <w:jc w:val="center"/>
              <w:spacing w:before="113"/>
              <w:rPr>
                <w:rFonts w:hint="eastAsia" w:ascii="仿宋" w:hAnsi="仿宋" w:eastAsia="仿宋"/>
                <w:sz w:val="21"/>
                <w:szCs w:val="16"/>
                <w:lang w:eastAsia="zh-CN"/>
              </w:rPr>
            </w:pPr>
            <w:r>
              <w:rPr>
                <w:rFonts w:ascii="仿宋" w:hAnsi="仿宋" w:eastAsia="仿宋"/>
                <w:spacing w:val="3"/>
                <w:sz w:val="21"/>
                <w:szCs w:val="16"/>
              </w:rPr>
              <w:t xml:space="preserve">35吨/天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18</w:t>
            </w:r>
            <w:r/>
          </w:p>
        </w:tc>
        <w:tc>
          <w:tcPr>
            <w:tcW w:w="1514"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2"/>
                <w:sz w:val="21"/>
                <w:szCs w:val="16"/>
              </w:rPr>
              <w:t xml:space="preserve">南渔11#</w:t>
            </w:r>
            <w:r/>
          </w:p>
        </w:tc>
        <w:tc>
          <w:tcPr>
            <w:tcW w:w="1715" w:type="pct"/>
            <w:vAlign w:val="center"/>
            <w:textDirection w:val="lrTb"/>
            <w:noWrap w:val="false"/>
          </w:tcPr>
          <w:p>
            <w:pPr>
              <w:pStyle w:val="991"/>
              <w:ind w:left="-141" w:right="258"/>
              <w:jc w:val="center"/>
              <w:spacing w:before="114"/>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19</w:t>
            </w:r>
            <w:r/>
          </w:p>
        </w:tc>
        <w:tc>
          <w:tcPr>
            <w:tcW w:w="1514" w:type="pct"/>
            <w:vAlign w:val="center"/>
            <w:textDirection w:val="lrTb"/>
            <w:noWrap w:val="false"/>
          </w:tcPr>
          <w:p>
            <w:pPr>
              <w:pStyle w:val="991"/>
              <w:ind w:left="-141" w:right="258"/>
              <w:jc w:val="center"/>
              <w:spacing w:before="117"/>
              <w:rPr>
                <w:rFonts w:hint="eastAsia" w:ascii="仿宋" w:hAnsi="仿宋" w:eastAsia="仿宋"/>
                <w:sz w:val="21"/>
                <w:szCs w:val="16"/>
                <w:lang w:eastAsia="zh-CN"/>
              </w:rPr>
            </w:pPr>
            <w:r>
              <w:rPr>
                <w:rFonts w:ascii="仿宋" w:hAnsi="仿宋" w:eastAsia="仿宋"/>
                <w:spacing w:val="2"/>
                <w:sz w:val="21"/>
                <w:szCs w:val="16"/>
              </w:rPr>
              <w:t xml:space="preserve">南渔12#</w:t>
            </w:r>
            <w:r/>
          </w:p>
        </w:tc>
        <w:tc>
          <w:tcPr>
            <w:tcW w:w="1715" w:type="pct"/>
            <w:vAlign w:val="center"/>
            <w:textDirection w:val="lrTb"/>
            <w:noWrap w:val="false"/>
          </w:tcPr>
          <w:p>
            <w:pPr>
              <w:pStyle w:val="991"/>
              <w:ind w:left="-141" w:right="258"/>
              <w:jc w:val="center"/>
              <w:spacing w:before="115"/>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20</w:t>
            </w:r>
            <w:r/>
          </w:p>
        </w:tc>
        <w:tc>
          <w:tcPr>
            <w:tcW w:w="1514"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2"/>
                <w:sz w:val="21"/>
                <w:szCs w:val="16"/>
              </w:rPr>
              <w:t xml:space="preserve">南渔13#</w:t>
            </w:r>
            <w:r/>
          </w:p>
        </w:tc>
        <w:tc>
          <w:tcPr>
            <w:tcW w:w="1715"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21</w:t>
            </w:r>
            <w:r/>
          </w:p>
        </w:tc>
        <w:tc>
          <w:tcPr>
            <w:tcW w:w="1514" w:type="pct"/>
            <w:vAlign w:val="center"/>
            <w:textDirection w:val="lrTb"/>
            <w:noWrap w:val="false"/>
          </w:tcPr>
          <w:p>
            <w:pPr>
              <w:pStyle w:val="991"/>
              <w:ind w:left="-141" w:right="258"/>
              <w:jc w:val="center"/>
              <w:spacing w:before="116"/>
              <w:rPr>
                <w:rFonts w:hint="eastAsia" w:ascii="仿宋" w:hAnsi="仿宋" w:eastAsia="仿宋"/>
                <w:sz w:val="21"/>
                <w:szCs w:val="16"/>
                <w:lang w:eastAsia="zh-CN"/>
              </w:rPr>
            </w:pPr>
            <w:r>
              <w:rPr>
                <w:rFonts w:ascii="仿宋" w:hAnsi="仿宋" w:eastAsia="仿宋"/>
                <w:spacing w:val="2"/>
                <w:sz w:val="21"/>
                <w:szCs w:val="16"/>
              </w:rPr>
              <w:t xml:space="preserve">古坳2#</w:t>
            </w:r>
            <w:r/>
          </w:p>
        </w:tc>
        <w:tc>
          <w:tcPr>
            <w:tcW w:w="1715" w:type="pct"/>
            <w:vAlign w:val="center"/>
            <w:textDirection w:val="lrTb"/>
            <w:noWrap w:val="false"/>
          </w:tcPr>
          <w:p>
            <w:pPr>
              <w:pStyle w:val="991"/>
              <w:ind w:left="-141" w:right="258"/>
              <w:jc w:val="center"/>
              <w:spacing w:before="117"/>
              <w:rPr>
                <w:rFonts w:hint="eastAsia" w:ascii="仿宋" w:hAnsi="仿宋" w:eastAsia="仿宋"/>
                <w:sz w:val="21"/>
                <w:szCs w:val="16"/>
                <w:lang w:eastAsia="zh-CN"/>
              </w:rPr>
            </w:pPr>
            <w:r>
              <w:rPr>
                <w:rFonts w:ascii="仿宋" w:hAnsi="仿宋" w:eastAsia="仿宋"/>
                <w:spacing w:val="3"/>
                <w:sz w:val="21"/>
                <w:szCs w:val="16"/>
              </w:rPr>
              <w:t xml:space="preserve">30吨/天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22</w:t>
            </w:r>
            <w:r/>
          </w:p>
        </w:tc>
        <w:tc>
          <w:tcPr>
            <w:tcW w:w="1514" w:type="pct"/>
            <w:vAlign w:val="center"/>
            <w:textDirection w:val="lrTb"/>
            <w:noWrap w:val="false"/>
          </w:tcPr>
          <w:p>
            <w:pPr>
              <w:pStyle w:val="991"/>
              <w:ind w:left="-141" w:right="258"/>
              <w:jc w:val="center"/>
              <w:spacing w:before="117"/>
              <w:rPr>
                <w:rFonts w:hint="eastAsia" w:ascii="仿宋" w:hAnsi="仿宋" w:eastAsia="仿宋"/>
                <w:sz w:val="21"/>
                <w:szCs w:val="16"/>
                <w:lang w:eastAsia="zh-CN"/>
              </w:rPr>
            </w:pPr>
            <w:r>
              <w:rPr>
                <w:rFonts w:ascii="仿宋" w:hAnsi="仿宋" w:eastAsia="仿宋"/>
                <w:spacing w:val="2"/>
                <w:sz w:val="21"/>
                <w:szCs w:val="16"/>
              </w:rPr>
              <w:t xml:space="preserve">古坳3#</w:t>
            </w:r>
            <w:r/>
          </w:p>
        </w:tc>
        <w:tc>
          <w:tcPr>
            <w:tcW w:w="1715"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3"/>
                <w:sz w:val="21"/>
                <w:szCs w:val="16"/>
              </w:rPr>
              <w:t xml:space="preserve">10吨/天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23</w:t>
            </w:r>
            <w:r/>
          </w:p>
        </w:tc>
        <w:tc>
          <w:tcPr>
            <w:tcW w:w="1514" w:type="pct"/>
            <w:vAlign w:val="center"/>
            <w:textDirection w:val="lrTb"/>
            <w:noWrap w:val="false"/>
          </w:tcPr>
          <w:p>
            <w:pPr>
              <w:pStyle w:val="991"/>
              <w:ind w:left="-141" w:right="258"/>
              <w:jc w:val="center"/>
              <w:spacing w:before="118"/>
              <w:rPr>
                <w:rFonts w:hint="eastAsia" w:ascii="仿宋" w:hAnsi="仿宋" w:eastAsia="仿宋"/>
                <w:sz w:val="21"/>
                <w:szCs w:val="16"/>
                <w:lang w:eastAsia="zh-CN"/>
              </w:rPr>
            </w:pPr>
            <w:r>
              <w:rPr>
                <w:rFonts w:ascii="仿宋" w:hAnsi="仿宋" w:eastAsia="仿宋"/>
                <w:spacing w:val="2"/>
                <w:sz w:val="21"/>
                <w:szCs w:val="16"/>
              </w:rPr>
              <w:t xml:space="preserve">古坳4#</w:t>
            </w:r>
            <w:r/>
          </w:p>
        </w:tc>
        <w:tc>
          <w:tcPr>
            <w:tcW w:w="1715"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3"/>
                <w:sz w:val="21"/>
                <w:szCs w:val="16"/>
              </w:rPr>
              <w:t xml:space="preserve">45吨/天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24</w:t>
            </w:r>
            <w:r/>
          </w:p>
        </w:tc>
        <w:tc>
          <w:tcPr>
            <w:tcW w:w="1514" w:type="pct"/>
            <w:vAlign w:val="center"/>
            <w:textDirection w:val="lrTb"/>
            <w:noWrap w:val="false"/>
          </w:tcPr>
          <w:p>
            <w:pPr>
              <w:pStyle w:val="991"/>
              <w:ind w:left="-141" w:right="258"/>
              <w:jc w:val="center"/>
              <w:spacing w:before="119"/>
              <w:rPr>
                <w:rFonts w:hint="eastAsia" w:ascii="仿宋" w:hAnsi="仿宋" w:eastAsia="仿宋"/>
                <w:sz w:val="21"/>
                <w:szCs w:val="16"/>
                <w:lang w:eastAsia="zh-CN"/>
              </w:rPr>
            </w:pPr>
            <w:r>
              <w:rPr>
                <w:rFonts w:ascii="仿宋" w:hAnsi="仿宋" w:eastAsia="仿宋"/>
                <w:spacing w:val="-3"/>
                <w:sz w:val="21"/>
                <w:szCs w:val="16"/>
              </w:rPr>
              <w:t xml:space="preserve">农民街</w:t>
            </w:r>
            <w:r/>
          </w:p>
        </w:tc>
        <w:tc>
          <w:tcPr>
            <w:tcW w:w="1715" w:type="pct"/>
            <w:vAlign w:val="center"/>
            <w:textDirection w:val="lrTb"/>
            <w:noWrap w:val="false"/>
          </w:tcPr>
          <w:p>
            <w:pPr>
              <w:pStyle w:val="991"/>
              <w:ind w:left="-141" w:right="258"/>
              <w:jc w:val="center"/>
              <w:spacing w:before="120"/>
              <w:rPr>
                <w:rFonts w:hint="eastAsia" w:ascii="仿宋" w:hAnsi="仿宋" w:eastAsia="仿宋"/>
                <w:sz w:val="21"/>
                <w:szCs w:val="16"/>
                <w:lang w:eastAsia="zh-CN"/>
              </w:rPr>
            </w:pPr>
            <w:r>
              <w:rPr>
                <w:rFonts w:ascii="仿宋" w:hAnsi="仿宋" w:eastAsia="仿宋"/>
                <w:spacing w:val="3"/>
                <w:sz w:val="21"/>
                <w:szCs w:val="16"/>
              </w:rPr>
              <w:t xml:space="preserve">35吨/天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rHeight w:val="90"/>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25</w:t>
            </w:r>
            <w:r/>
          </w:p>
        </w:tc>
        <w:tc>
          <w:tcPr>
            <w:tcW w:w="1514"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周新庄1#</w:t>
            </w:r>
            <w:r/>
          </w:p>
        </w:tc>
        <w:tc>
          <w:tcPr>
            <w:tcW w:w="1715" w:type="pct"/>
            <w:vAlign w:val="center"/>
            <w:textDirection w:val="lrTb"/>
            <w:noWrap w:val="false"/>
          </w:tcPr>
          <w:p>
            <w:pPr>
              <w:pStyle w:val="991"/>
              <w:ind w:left="-141" w:right="258"/>
              <w:jc w:val="center"/>
              <w:spacing w:before="119"/>
              <w:rPr>
                <w:rFonts w:hint="eastAsia" w:ascii="仿宋" w:hAnsi="仿宋" w:eastAsia="仿宋"/>
                <w:spacing w:val="3"/>
                <w:sz w:val="21"/>
                <w:szCs w:val="16"/>
              </w:rPr>
            </w:pPr>
            <w:r>
              <w:rPr>
                <w:rFonts w:hint="eastAsia" w:ascii="仿宋" w:hAnsi="仿宋" w:eastAsia="仿宋"/>
                <w:spacing w:val="3"/>
                <w:sz w:val="21"/>
                <w:szCs w:val="16"/>
              </w:rPr>
              <w:t xml:space="preserve">30</w:t>
            </w:r>
            <w:r>
              <w:rPr>
                <w:rFonts w:ascii="仿宋" w:hAnsi="仿宋" w:eastAsia="仿宋"/>
                <w:spacing w:val="3"/>
                <w:sz w:val="21"/>
                <w:szCs w:val="16"/>
              </w:rPr>
              <w:t xml:space="preserve">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26</w:t>
            </w:r>
            <w:r/>
          </w:p>
        </w:tc>
        <w:tc>
          <w:tcPr>
            <w:tcW w:w="1514"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周新庄2#</w:t>
            </w:r>
            <w:r/>
          </w:p>
        </w:tc>
        <w:tc>
          <w:tcPr>
            <w:tcW w:w="1715" w:type="pct"/>
            <w:vAlign w:val="center"/>
            <w:textDirection w:val="lrTb"/>
            <w:noWrap w:val="false"/>
          </w:tcPr>
          <w:p>
            <w:pPr>
              <w:pStyle w:val="991"/>
              <w:ind w:left="-141" w:right="258"/>
              <w:jc w:val="center"/>
              <w:spacing w:before="119"/>
              <w:rPr>
                <w:rFonts w:hint="eastAsia" w:ascii="仿宋" w:hAnsi="仿宋" w:eastAsia="仿宋"/>
                <w:spacing w:val="3"/>
                <w:sz w:val="21"/>
                <w:szCs w:val="16"/>
              </w:rPr>
            </w:pPr>
            <w:r>
              <w:rPr>
                <w:rFonts w:hint="eastAsia" w:ascii="仿宋" w:hAnsi="仿宋" w:eastAsia="仿宋"/>
                <w:spacing w:val="3"/>
                <w:sz w:val="21"/>
                <w:szCs w:val="16"/>
              </w:rPr>
              <w:t xml:space="preserve">20</w:t>
            </w:r>
            <w:r>
              <w:rPr>
                <w:rFonts w:ascii="仿宋" w:hAnsi="仿宋" w:eastAsia="仿宋"/>
                <w:spacing w:val="3"/>
                <w:sz w:val="21"/>
                <w:szCs w:val="16"/>
              </w:rPr>
              <w:t xml:space="preserve">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r>
        <w:trPr/>
        <w:tc>
          <w:tcPr>
            <w:tcW w:w="699"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27</w:t>
            </w:r>
            <w:r/>
          </w:p>
        </w:tc>
        <w:tc>
          <w:tcPr>
            <w:tcW w:w="1514" w:type="pct"/>
            <w:vAlign w:val="center"/>
            <w:textDirection w:val="lrTb"/>
            <w:noWrap w:val="false"/>
          </w:tcPr>
          <w:p>
            <w:pPr>
              <w:ind w:left="-141" w:right="258"/>
              <w:jc w:val="center"/>
              <w:widowControl/>
              <w:rPr>
                <w:rStyle w:val="797"/>
                <w:rFonts w:hint="eastAsia" w:ascii="仿宋" w:hAnsi="仿宋" w:eastAsia="仿宋"/>
                <w:szCs w:val="16"/>
              </w:rPr>
            </w:pPr>
            <w:r>
              <w:rPr>
                <w:rStyle w:val="797"/>
                <w:rFonts w:hint="eastAsia" w:ascii="仿宋" w:hAnsi="仿宋" w:eastAsia="仿宋"/>
                <w:szCs w:val="16"/>
              </w:rPr>
              <w:t xml:space="preserve">周新庄3#</w:t>
            </w:r>
            <w:r/>
          </w:p>
        </w:tc>
        <w:tc>
          <w:tcPr>
            <w:tcW w:w="1715" w:type="pct"/>
            <w:vAlign w:val="center"/>
            <w:textDirection w:val="lrTb"/>
            <w:noWrap w:val="false"/>
          </w:tcPr>
          <w:p>
            <w:pPr>
              <w:pStyle w:val="991"/>
              <w:ind w:left="-141" w:right="258"/>
              <w:jc w:val="center"/>
              <w:spacing w:before="119"/>
              <w:rPr>
                <w:rFonts w:hint="eastAsia" w:ascii="仿宋" w:hAnsi="仿宋" w:eastAsia="仿宋"/>
                <w:spacing w:val="3"/>
                <w:sz w:val="21"/>
                <w:szCs w:val="16"/>
              </w:rPr>
            </w:pPr>
            <w:r>
              <w:rPr>
                <w:rFonts w:hint="eastAsia" w:ascii="仿宋" w:hAnsi="仿宋" w:eastAsia="仿宋"/>
                <w:spacing w:val="3"/>
                <w:sz w:val="21"/>
                <w:szCs w:val="16"/>
              </w:rPr>
              <w:t xml:space="preserve">50</w:t>
            </w:r>
            <w:r>
              <w:rPr>
                <w:rFonts w:ascii="仿宋" w:hAnsi="仿宋" w:eastAsia="仿宋"/>
                <w:spacing w:val="3"/>
                <w:sz w:val="21"/>
                <w:szCs w:val="16"/>
              </w:rPr>
              <w:t xml:space="preserve">吨/天</w:t>
            </w:r>
            <w:r/>
          </w:p>
        </w:tc>
        <w:tc>
          <w:tcPr>
            <w:tcW w:w="1072" w:type="pct"/>
            <w:vAlign w:val="center"/>
            <w:textDirection w:val="lrTb"/>
            <w:noWrap w:val="false"/>
          </w:tcPr>
          <w:p>
            <w:pPr>
              <w:ind w:left="-141" w:right="258"/>
              <w:jc w:val="center"/>
              <w:widowControl/>
              <w:rPr>
                <w:rStyle w:val="797"/>
                <w:rFonts w:hint="eastAsia" w:ascii="仿宋" w:hAnsi="仿宋" w:eastAsia="仿宋"/>
                <w:szCs w:val="16"/>
              </w:rPr>
            </w:pPr>
            <w:r>
              <w:rPr>
                <w:rFonts w:hint="eastAsia" w:ascii="仿宋" w:hAnsi="仿宋" w:eastAsia="仿宋"/>
                <w:szCs w:val="16"/>
              </w:rPr>
            </w:r>
            <w:r/>
          </w:p>
        </w:tc>
      </w:tr>
    </w:tbl>
    <w:p>
      <w:pPr>
        <w:ind w:left="-141" w:right="258"/>
        <w:widowControl/>
        <w:rPr>
          <w:rStyle w:val="797"/>
          <w:rFonts w:hint="eastAsia" w:ascii="仿宋" w:hAnsi="仿宋" w:eastAsia="仿宋"/>
        </w:rPr>
      </w:pPr>
      <w:r>
        <w:rPr>
          <w:rFonts w:hint="eastAsia" w:ascii="仿宋" w:hAnsi="仿宋" w:eastAsia="仿宋"/>
        </w:rPr>
      </w:r>
      <w:r/>
    </w:p>
    <w:p>
      <w:pPr>
        <w:ind w:right="258"/>
        <w:spacing w:line="360" w:lineRule="auto"/>
        <w:rPr>
          <w:rFonts w:hint="eastAsia" w:ascii="仿宋" w:hAnsi="仿宋" w:eastAsia="仿宋"/>
          <w:bCs/>
          <w:position w:val="-10"/>
          <w:sz w:val="24"/>
          <w:szCs w:val="20"/>
        </w:rPr>
      </w:pPr>
      <w:r>
        <w:rPr>
          <w:rFonts w:hint="eastAsia" w:ascii="仿宋" w:hAnsi="仿宋" w:eastAsia="仿宋"/>
          <w:bCs/>
          <w:position w:val="-10"/>
          <w:sz w:val="24"/>
          <w:szCs w:val="20"/>
        </w:rPr>
        <mc:AlternateContent>
          <mc:Choice Requires="wpg">
            <w:drawing>
              <wp:anchor xmlns:wp="http://schemas.openxmlformats.org/drawingml/2006/wordprocessingDrawing" xmlns:wp14="http://schemas.microsoft.com/office/word/2010/wordprocessingDrawing" distT="0" distB="0" distL="0" distR="0" simplePos="0" relativeHeight="251657216" behindDoc="1" locked="0" layoutInCell="1" allowOverlap="1">
                <wp:simplePos x="0" y="0"/>
                <wp:positionH relativeFrom="column">
                  <wp:posOffset>6099810</wp:posOffset>
                </wp:positionH>
                <wp:positionV relativeFrom="paragraph">
                  <wp:posOffset>3041015</wp:posOffset>
                </wp:positionV>
                <wp:extent cx="185420" cy="378460"/>
                <wp:effectExtent l="0" t="0" r="8890" b="10160"/>
                <wp:wrapNone/>
                <wp:docPr id="1"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7"/>
                        <a:stretch/>
                      </pic:blipFill>
                      <pic:spPr bwMode="auto">
                        <a:xfrm>
                          <a:off x="0" y="0"/>
                          <a:ext cx="185185" cy="3782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480.3pt;mso-position-horizontal:absolute;mso-position-vertical-relative:text;margin-top:239.4pt;mso-position-vertical:absolute;width:14.6pt;height:29.8pt;mso-wrap-distance-left:0.0pt;mso-wrap-distance-top:0.0pt;mso-wrap-distance-right:0.0pt;mso-wrap-distance-bottom:0.0pt;" stroked="false">
                <v:path textboxrect="0,0,0,0"/>
                <v:imagedata r:id="rId17" o:title=""/>
              </v:shape>
            </w:pict>
          </mc:Fallback>
        </mc:AlternateContent>
      </w:r>
      <w:r>
        <w:rPr>
          <w:rFonts w:hint="eastAsia" w:ascii="仿宋" w:hAnsi="仿宋" w:eastAsia="仿宋"/>
          <w:bCs/>
          <w:position w:val="-10"/>
          <w:sz w:val="24"/>
          <w:szCs w:val="20"/>
        </w:rPr>
        <w:t xml:space="preserve">(二)22个钢制调节池清单</w:t>
      </w:r>
      <w:r/>
    </w:p>
    <w:tbl>
      <w:tblPr>
        <w:tblStyle w:val="992"/>
        <w:tblW w:w="44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8"/>
        <w:gridCol w:w="2127"/>
        <w:gridCol w:w="2410"/>
        <w:gridCol w:w="1701"/>
        <w:gridCol w:w="1558"/>
      </w:tblGrid>
      <w:tr>
        <w:trPr>
          <w:tblHeader/>
        </w:trPr>
        <w:tc>
          <w:tcPr>
            <w:tcW w:w="567" w:type="pct"/>
            <w:vAlign w:val="center"/>
            <w:textDirection w:val="lrTb"/>
            <w:noWrap w:val="false"/>
          </w:tcPr>
          <w:p>
            <w:pPr>
              <w:pStyle w:val="991"/>
              <w:ind w:left="-141" w:right="258"/>
              <w:jc w:val="center"/>
              <w:spacing w:before="107"/>
              <w:rPr>
                <w:rFonts w:hint="eastAsia" w:ascii="仿宋" w:hAnsi="仿宋" w:eastAsia="仿宋"/>
                <w:b/>
                <w:sz w:val="21"/>
                <w:szCs w:val="21"/>
              </w:rPr>
            </w:pPr>
            <w:r>
              <w:rPr>
                <w:rFonts w:ascii="仿宋" w:hAnsi="仿宋" w:eastAsia="仿宋"/>
                <w:b/>
                <w:spacing w:val="8"/>
                <w:sz w:val="21"/>
                <w:szCs w:val="21"/>
              </w:rPr>
              <w:t xml:space="preserve">序号</w:t>
            </w:r>
            <w:r/>
          </w:p>
        </w:tc>
        <w:tc>
          <w:tcPr>
            <w:tcW w:w="1209" w:type="pct"/>
            <w:vAlign w:val="center"/>
            <w:textDirection w:val="lrTb"/>
            <w:noWrap w:val="false"/>
          </w:tcPr>
          <w:p>
            <w:pPr>
              <w:pStyle w:val="991"/>
              <w:ind w:left="-141" w:right="258"/>
              <w:jc w:val="center"/>
              <w:spacing w:before="109"/>
              <w:rPr>
                <w:rFonts w:hint="eastAsia" w:ascii="仿宋" w:hAnsi="仿宋" w:eastAsia="仿宋"/>
                <w:b/>
                <w:sz w:val="21"/>
                <w:szCs w:val="21"/>
              </w:rPr>
            </w:pPr>
            <w:r>
              <w:rPr>
                <w:rFonts w:ascii="仿宋" w:hAnsi="仿宋" w:eastAsia="仿宋"/>
                <w:b/>
                <w:spacing w:val="6"/>
                <w:sz w:val="21"/>
                <w:szCs w:val="21"/>
              </w:rPr>
              <w:t xml:space="preserve">名称</w:t>
            </w:r>
            <w:r/>
          </w:p>
        </w:tc>
        <w:tc>
          <w:tcPr>
            <w:tcW w:w="1370" w:type="pct"/>
            <w:vAlign w:val="center"/>
            <w:textDirection w:val="lrTb"/>
            <w:noWrap w:val="false"/>
          </w:tcPr>
          <w:p>
            <w:pPr>
              <w:pStyle w:val="991"/>
              <w:ind w:left="-141" w:right="258"/>
              <w:jc w:val="center"/>
              <w:spacing w:before="105"/>
              <w:rPr>
                <w:rFonts w:hint="eastAsia" w:ascii="仿宋" w:hAnsi="仿宋" w:eastAsia="仿宋"/>
                <w:b/>
                <w:sz w:val="21"/>
                <w:szCs w:val="21"/>
              </w:rPr>
            </w:pPr>
            <w:r>
              <w:rPr>
                <w:rFonts w:ascii="仿宋" w:hAnsi="仿宋" w:eastAsia="仿宋"/>
                <w:b/>
                <w:spacing w:val="4"/>
                <w:sz w:val="21"/>
                <w:szCs w:val="21"/>
              </w:rPr>
              <w:t xml:space="preserve">规格型号</w:t>
            </w:r>
            <w:r/>
          </w:p>
        </w:tc>
        <w:tc>
          <w:tcPr>
            <w:tcW w:w="967" w:type="pct"/>
            <w:vAlign w:val="center"/>
            <w:textDirection w:val="lrTb"/>
            <w:noWrap w:val="false"/>
          </w:tcPr>
          <w:p>
            <w:pPr>
              <w:pStyle w:val="991"/>
              <w:ind w:left="-141" w:right="258"/>
              <w:jc w:val="center"/>
              <w:spacing w:before="105"/>
              <w:rPr>
                <w:rFonts w:hint="eastAsia" w:ascii="仿宋" w:hAnsi="仿宋" w:eastAsia="仿宋"/>
                <w:b/>
                <w:sz w:val="21"/>
                <w:szCs w:val="21"/>
              </w:rPr>
            </w:pPr>
            <w:r>
              <w:rPr>
                <w:rFonts w:ascii="仿宋" w:hAnsi="仿宋" w:eastAsia="仿宋"/>
                <w:b/>
                <w:spacing w:val="11"/>
                <w:sz w:val="21"/>
                <w:szCs w:val="21"/>
              </w:rPr>
              <w:t xml:space="preserve">数量(套)</w:t>
            </w:r>
            <w:r/>
          </w:p>
        </w:tc>
        <w:tc>
          <w:tcPr>
            <w:tcW w:w="886" w:type="pct"/>
            <w:vAlign w:val="center"/>
            <w:textDirection w:val="lrTb"/>
            <w:noWrap w:val="false"/>
          </w:tcPr>
          <w:p>
            <w:pPr>
              <w:pStyle w:val="991"/>
              <w:ind w:left="-141" w:right="258"/>
              <w:jc w:val="center"/>
              <w:spacing w:before="107"/>
              <w:rPr>
                <w:rFonts w:hint="eastAsia" w:ascii="仿宋" w:hAnsi="仿宋" w:eastAsia="仿宋"/>
                <w:b/>
                <w:sz w:val="21"/>
                <w:szCs w:val="21"/>
              </w:rPr>
            </w:pPr>
            <w:r>
              <w:rPr>
                <w:rFonts w:ascii="仿宋" w:hAnsi="仿宋" w:eastAsia="仿宋"/>
                <w:b/>
                <w:spacing w:val="6"/>
                <w:sz w:val="21"/>
                <w:szCs w:val="21"/>
              </w:rPr>
              <w:t xml:space="preserve">备注</w:t>
            </w:r>
            <w:r/>
          </w:p>
        </w:tc>
      </w:tr>
      <w:tr>
        <w:trPr/>
        <w:tc>
          <w:tcPr>
            <w:tcW w:w="567" w:type="pct"/>
            <w:vAlign w:val="center"/>
            <w:textDirection w:val="lrTb"/>
            <w:noWrap w:val="false"/>
          </w:tcPr>
          <w:p>
            <w:pPr>
              <w:pStyle w:val="991"/>
              <w:ind w:left="-141" w:right="258"/>
              <w:jc w:val="center"/>
              <w:spacing w:before="127"/>
              <w:rPr>
                <w:rFonts w:hint="eastAsia" w:ascii="仿宋" w:hAnsi="仿宋" w:eastAsia="仿宋"/>
                <w:sz w:val="21"/>
                <w:szCs w:val="21"/>
              </w:rPr>
            </w:pPr>
            <w:r>
              <w:rPr>
                <w:rFonts w:ascii="仿宋" w:hAnsi="仿宋" w:eastAsia="仿宋"/>
                <w:sz w:val="21"/>
                <w:szCs w:val="21"/>
              </w:rPr>
              <w:t xml:space="preserve">1</w:t>
            </w:r>
            <w:r/>
          </w:p>
        </w:tc>
        <w:tc>
          <w:tcPr>
            <w:tcW w:w="1209" w:type="pct"/>
            <w:vAlign w:val="center"/>
            <w:textDirection w:val="lrTb"/>
            <w:noWrap w:val="false"/>
          </w:tcPr>
          <w:p>
            <w:pPr>
              <w:pStyle w:val="991"/>
              <w:ind w:left="-141" w:right="258"/>
              <w:jc w:val="center"/>
              <w:spacing w:before="102"/>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2"/>
              <w:rPr>
                <w:rFonts w:hint="eastAsia" w:ascii="仿宋" w:hAnsi="仿宋" w:eastAsia="仿宋"/>
                <w:sz w:val="21"/>
                <w:szCs w:val="21"/>
              </w:rPr>
            </w:pPr>
            <w:r>
              <w:rPr>
                <w:rFonts w:ascii="仿宋" w:hAnsi="仿宋" w:eastAsia="仿宋"/>
                <w:spacing w:val="2"/>
                <w:sz w:val="21"/>
                <w:szCs w:val="21"/>
              </w:rPr>
              <w:t xml:space="preserve">30吨/天</w:t>
            </w:r>
            <w:r/>
          </w:p>
        </w:tc>
        <w:tc>
          <w:tcPr>
            <w:tcW w:w="967" w:type="pct"/>
            <w:vAlign w:val="center"/>
            <w:textDirection w:val="lrTb"/>
            <w:noWrap w:val="false"/>
          </w:tcPr>
          <w:p>
            <w:pPr>
              <w:pStyle w:val="991"/>
              <w:ind w:left="-141" w:right="258"/>
              <w:jc w:val="center"/>
              <w:spacing w:before="127"/>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02"/>
              <w:rPr>
                <w:rFonts w:hint="eastAsia" w:ascii="仿宋" w:hAnsi="仿宋" w:eastAsia="仿宋"/>
                <w:sz w:val="21"/>
                <w:szCs w:val="21"/>
              </w:rPr>
            </w:pPr>
            <w:r>
              <w:rPr>
                <w:rFonts w:ascii="仿宋" w:hAnsi="仿宋" w:eastAsia="仿宋"/>
                <w:spacing w:val="2"/>
                <w:sz w:val="21"/>
                <w:szCs w:val="21"/>
              </w:rPr>
              <w:t xml:space="preserve">洋口墩1#</w:t>
            </w:r>
            <w:r/>
          </w:p>
        </w:tc>
      </w:tr>
      <w:tr>
        <w:trPr/>
        <w:tc>
          <w:tcPr>
            <w:tcW w:w="567" w:type="pct"/>
            <w:vAlign w:val="center"/>
            <w:textDirection w:val="lrTb"/>
            <w:noWrap w:val="false"/>
          </w:tcPr>
          <w:p>
            <w:pPr>
              <w:pStyle w:val="991"/>
              <w:ind w:left="-141" w:right="258"/>
              <w:jc w:val="center"/>
              <w:spacing w:before="137"/>
              <w:rPr>
                <w:rFonts w:hint="eastAsia" w:ascii="仿宋" w:hAnsi="仿宋" w:eastAsia="仿宋"/>
                <w:sz w:val="21"/>
                <w:szCs w:val="21"/>
              </w:rPr>
            </w:pPr>
            <w:r>
              <w:rPr>
                <w:rFonts w:ascii="仿宋" w:hAnsi="仿宋" w:eastAsia="仿宋"/>
                <w:sz w:val="21"/>
                <w:szCs w:val="21"/>
              </w:rPr>
              <w:t xml:space="preserve">2</w:t>
            </w:r>
            <w:r/>
          </w:p>
        </w:tc>
        <w:tc>
          <w:tcPr>
            <w:tcW w:w="1209" w:type="pct"/>
            <w:vAlign w:val="center"/>
            <w:textDirection w:val="lrTb"/>
            <w:noWrap w:val="false"/>
          </w:tcPr>
          <w:p>
            <w:pPr>
              <w:pStyle w:val="991"/>
              <w:ind w:left="-141" w:right="258"/>
              <w:jc w:val="center"/>
              <w:spacing w:before="113"/>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3"/>
              <w:rPr>
                <w:rFonts w:hint="eastAsia" w:ascii="仿宋" w:hAnsi="仿宋" w:eastAsia="仿宋"/>
                <w:sz w:val="21"/>
                <w:szCs w:val="21"/>
              </w:rPr>
            </w:pPr>
            <w:r>
              <w:rPr>
                <w:rFonts w:ascii="仿宋" w:hAnsi="仿宋" w:eastAsia="仿宋"/>
                <w:spacing w:val="2"/>
                <w:sz w:val="21"/>
                <w:szCs w:val="21"/>
              </w:rPr>
              <w:t xml:space="preserve">20吨/天</w:t>
            </w:r>
            <w:r/>
          </w:p>
        </w:tc>
        <w:tc>
          <w:tcPr>
            <w:tcW w:w="967" w:type="pct"/>
            <w:vAlign w:val="center"/>
            <w:textDirection w:val="lrTb"/>
            <w:noWrap w:val="false"/>
          </w:tcPr>
          <w:p>
            <w:pPr>
              <w:pStyle w:val="991"/>
              <w:ind w:left="-141" w:right="258"/>
              <w:jc w:val="center"/>
              <w:spacing w:before="137"/>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3"/>
              <w:rPr>
                <w:rFonts w:hint="eastAsia" w:ascii="仿宋" w:hAnsi="仿宋" w:eastAsia="仿宋"/>
                <w:sz w:val="21"/>
                <w:szCs w:val="21"/>
              </w:rPr>
            </w:pPr>
            <w:r>
              <w:rPr>
                <w:rFonts w:ascii="仿宋" w:hAnsi="仿宋" w:eastAsia="仿宋"/>
                <w:spacing w:val="2"/>
                <w:sz w:val="21"/>
                <w:szCs w:val="21"/>
              </w:rPr>
              <w:t xml:space="preserve">洋口墩2#</w:t>
            </w:r>
            <w:r/>
          </w:p>
        </w:tc>
      </w:tr>
      <w:tr>
        <w:trPr/>
        <w:tc>
          <w:tcPr>
            <w:tcW w:w="567" w:type="pct"/>
            <w:vAlign w:val="center"/>
            <w:textDirection w:val="lrTb"/>
            <w:noWrap w:val="false"/>
          </w:tcPr>
          <w:p>
            <w:pPr>
              <w:pStyle w:val="991"/>
              <w:ind w:left="-141" w:right="258"/>
              <w:jc w:val="center"/>
              <w:spacing w:before="129"/>
              <w:rPr>
                <w:rFonts w:hint="eastAsia" w:ascii="仿宋" w:hAnsi="仿宋" w:eastAsia="仿宋"/>
                <w:sz w:val="21"/>
                <w:szCs w:val="21"/>
              </w:rPr>
            </w:pPr>
            <w:r>
              <w:rPr>
                <w:rFonts w:ascii="仿宋" w:hAnsi="仿宋" w:eastAsia="仿宋"/>
                <w:sz w:val="21"/>
                <w:szCs w:val="21"/>
              </w:rPr>
              <w:t xml:space="preserve">3</w:t>
            </w:r>
            <w:r/>
          </w:p>
        </w:tc>
        <w:tc>
          <w:tcPr>
            <w:tcW w:w="1209" w:type="pct"/>
            <w:vAlign w:val="center"/>
            <w:textDirection w:val="lrTb"/>
            <w:noWrap w:val="false"/>
          </w:tcPr>
          <w:p>
            <w:pPr>
              <w:pStyle w:val="991"/>
              <w:ind w:left="-141" w:right="258"/>
              <w:jc w:val="center"/>
              <w:spacing w:before="104"/>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4"/>
              <w:rPr>
                <w:rFonts w:hint="eastAsia" w:ascii="仿宋" w:hAnsi="仿宋" w:eastAsia="仿宋"/>
                <w:sz w:val="21"/>
                <w:szCs w:val="21"/>
              </w:rPr>
            </w:pPr>
            <w:r>
              <w:rPr>
                <w:rFonts w:ascii="仿宋" w:hAnsi="仿宋" w:eastAsia="仿宋"/>
                <w:spacing w:val="3"/>
                <w:sz w:val="21"/>
                <w:szCs w:val="21"/>
              </w:rPr>
              <w:t xml:space="preserve">2吨/天</w:t>
            </w:r>
            <w:r/>
          </w:p>
        </w:tc>
        <w:tc>
          <w:tcPr>
            <w:tcW w:w="967" w:type="pct"/>
            <w:vAlign w:val="center"/>
            <w:textDirection w:val="lrTb"/>
            <w:noWrap w:val="false"/>
          </w:tcPr>
          <w:p>
            <w:pPr>
              <w:pStyle w:val="991"/>
              <w:ind w:left="-141" w:right="258"/>
              <w:jc w:val="center"/>
              <w:spacing w:before="129"/>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04"/>
              <w:rPr>
                <w:rFonts w:hint="eastAsia" w:ascii="仿宋" w:hAnsi="仿宋" w:eastAsia="仿宋"/>
                <w:sz w:val="21"/>
                <w:szCs w:val="21"/>
              </w:rPr>
            </w:pPr>
            <w:r>
              <w:rPr>
                <w:rFonts w:ascii="仿宋" w:hAnsi="仿宋" w:eastAsia="仿宋"/>
                <w:spacing w:val="2"/>
                <w:sz w:val="21"/>
                <w:szCs w:val="21"/>
              </w:rPr>
              <w:t xml:space="preserve">洋口墩7#</w:t>
            </w:r>
            <w:r/>
          </w:p>
        </w:tc>
      </w:tr>
      <w:tr>
        <w:trPr/>
        <w:tc>
          <w:tcPr>
            <w:tcW w:w="567" w:type="pct"/>
            <w:vAlign w:val="center"/>
            <w:textDirection w:val="lrTb"/>
            <w:noWrap w:val="false"/>
          </w:tcPr>
          <w:p>
            <w:pPr>
              <w:pStyle w:val="991"/>
              <w:ind w:left="-141" w:right="258"/>
              <w:jc w:val="center"/>
              <w:spacing w:before="130"/>
              <w:rPr>
                <w:rFonts w:hint="eastAsia" w:ascii="仿宋" w:hAnsi="仿宋" w:eastAsia="仿宋"/>
                <w:sz w:val="21"/>
                <w:szCs w:val="21"/>
              </w:rPr>
            </w:pPr>
            <w:r>
              <w:rPr>
                <w:rFonts w:ascii="仿宋" w:hAnsi="仿宋" w:eastAsia="仿宋"/>
                <w:sz w:val="21"/>
                <w:szCs w:val="21"/>
              </w:rPr>
              <w:t xml:space="preserve">4</w:t>
            </w:r>
            <w:r/>
          </w:p>
        </w:tc>
        <w:tc>
          <w:tcPr>
            <w:tcW w:w="1209" w:type="pct"/>
            <w:vAlign w:val="center"/>
            <w:textDirection w:val="lrTb"/>
            <w:noWrap w:val="false"/>
          </w:tcPr>
          <w:p>
            <w:pPr>
              <w:pStyle w:val="991"/>
              <w:ind w:left="-141" w:right="258"/>
              <w:jc w:val="center"/>
              <w:spacing w:before="105"/>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5"/>
              <w:rPr>
                <w:rFonts w:hint="eastAsia" w:ascii="仿宋" w:hAnsi="仿宋" w:eastAsia="仿宋"/>
                <w:sz w:val="21"/>
                <w:szCs w:val="21"/>
              </w:rPr>
            </w:pPr>
            <w:r>
              <w:rPr>
                <w:rFonts w:ascii="仿宋" w:hAnsi="仿宋" w:eastAsia="仿宋"/>
                <w:spacing w:val="2"/>
                <w:sz w:val="21"/>
                <w:szCs w:val="21"/>
              </w:rPr>
              <w:t xml:space="preserve">10吨/天</w:t>
            </w:r>
            <w:r/>
          </w:p>
        </w:tc>
        <w:tc>
          <w:tcPr>
            <w:tcW w:w="967" w:type="pct"/>
            <w:vAlign w:val="center"/>
            <w:textDirection w:val="lrTb"/>
            <w:noWrap w:val="false"/>
          </w:tcPr>
          <w:p>
            <w:pPr>
              <w:pStyle w:val="991"/>
              <w:ind w:left="-141" w:right="258"/>
              <w:jc w:val="center"/>
              <w:spacing w:before="130"/>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08"/>
              <w:rPr>
                <w:rFonts w:hint="eastAsia" w:ascii="仿宋" w:hAnsi="仿宋" w:eastAsia="仿宋"/>
                <w:sz w:val="21"/>
                <w:szCs w:val="21"/>
              </w:rPr>
            </w:pPr>
            <w:r>
              <w:rPr>
                <w:rFonts w:ascii="仿宋" w:hAnsi="仿宋" w:eastAsia="仿宋"/>
                <w:spacing w:val="2"/>
                <w:sz w:val="21"/>
                <w:szCs w:val="21"/>
              </w:rPr>
              <w:t xml:space="preserve">南渔1#</w:t>
            </w:r>
            <w:r/>
          </w:p>
        </w:tc>
      </w:tr>
      <w:tr>
        <w:trPr/>
        <w:tc>
          <w:tcPr>
            <w:tcW w:w="567" w:type="pct"/>
            <w:vAlign w:val="center"/>
            <w:textDirection w:val="lrTb"/>
            <w:noWrap w:val="false"/>
          </w:tcPr>
          <w:p>
            <w:pPr>
              <w:pStyle w:val="991"/>
              <w:ind w:left="-141" w:right="258"/>
              <w:jc w:val="center"/>
              <w:spacing w:before="140"/>
              <w:rPr>
                <w:rFonts w:hint="eastAsia" w:ascii="仿宋" w:hAnsi="仿宋" w:eastAsia="仿宋"/>
                <w:sz w:val="21"/>
                <w:szCs w:val="21"/>
              </w:rPr>
            </w:pPr>
            <w:r>
              <w:rPr>
                <w:rFonts w:ascii="仿宋" w:hAnsi="仿宋" w:eastAsia="仿宋"/>
                <w:sz w:val="21"/>
                <w:szCs w:val="21"/>
              </w:rPr>
              <w:t xml:space="preserve">5</w:t>
            </w:r>
            <w:r/>
          </w:p>
        </w:tc>
        <w:tc>
          <w:tcPr>
            <w:tcW w:w="1209" w:type="pct"/>
            <w:vAlign w:val="center"/>
            <w:textDirection w:val="lrTb"/>
            <w:noWrap w:val="false"/>
          </w:tcPr>
          <w:p>
            <w:pPr>
              <w:pStyle w:val="991"/>
              <w:ind w:left="-141" w:right="258"/>
              <w:jc w:val="center"/>
              <w:spacing w:before="115"/>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5"/>
              <w:rPr>
                <w:rFonts w:hint="eastAsia" w:ascii="仿宋" w:hAnsi="仿宋" w:eastAsia="仿宋"/>
                <w:sz w:val="21"/>
                <w:szCs w:val="21"/>
              </w:rPr>
            </w:pPr>
            <w:r>
              <w:rPr>
                <w:rFonts w:ascii="仿宋" w:hAnsi="仿宋" w:eastAsia="仿宋"/>
                <w:spacing w:val="2"/>
                <w:sz w:val="21"/>
                <w:szCs w:val="21"/>
              </w:rPr>
              <w:t xml:space="preserve">20吨/天</w:t>
            </w:r>
            <w:r/>
          </w:p>
        </w:tc>
        <w:tc>
          <w:tcPr>
            <w:tcW w:w="967" w:type="pct"/>
            <w:vAlign w:val="center"/>
            <w:textDirection w:val="lrTb"/>
            <w:noWrap w:val="false"/>
          </w:tcPr>
          <w:p>
            <w:pPr>
              <w:pStyle w:val="991"/>
              <w:ind w:left="-141" w:right="258"/>
              <w:jc w:val="center"/>
              <w:spacing w:before="140"/>
              <w:rPr>
                <w:rFonts w:hint="eastAsia" w:ascii="仿宋" w:hAnsi="仿宋" w:eastAsia="仿宋"/>
                <w:sz w:val="21"/>
                <w:szCs w:val="21"/>
              </w:rPr>
            </w:pPr>
            <w:r>
              <w:rPr>
                <w:rFonts w:ascii="仿宋" w:hAnsi="仿宋" w:eastAsia="仿宋"/>
                <w:spacing w:val="-8"/>
                <w:sz w:val="21"/>
                <w:szCs w:val="21"/>
              </w:rPr>
              <w:t xml:space="preserve">1</w:t>
            </w:r>
            <w:r/>
          </w:p>
        </w:tc>
        <w:tc>
          <w:tcPr>
            <w:tcW w:w="886"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2"/>
                <w:sz w:val="21"/>
                <w:szCs w:val="21"/>
              </w:rPr>
              <w:t xml:space="preserve">南渔2#</w:t>
            </w:r>
            <w:r/>
          </w:p>
        </w:tc>
      </w:tr>
      <w:tr>
        <w:trPr/>
        <w:tc>
          <w:tcPr>
            <w:tcW w:w="5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6</w:t>
            </w:r>
            <w:r/>
          </w:p>
        </w:tc>
        <w:tc>
          <w:tcPr>
            <w:tcW w:w="1209" w:type="pct"/>
            <w:vAlign w:val="center"/>
            <w:textDirection w:val="lrTb"/>
            <w:noWrap w:val="false"/>
          </w:tcPr>
          <w:p>
            <w:pPr>
              <w:pStyle w:val="991"/>
              <w:ind w:left="-141" w:right="258"/>
              <w:jc w:val="center"/>
              <w:spacing w:before="106"/>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6"/>
              <w:rPr>
                <w:rFonts w:hint="eastAsia" w:ascii="仿宋" w:hAnsi="仿宋" w:eastAsia="仿宋"/>
                <w:sz w:val="21"/>
                <w:szCs w:val="21"/>
              </w:rPr>
            </w:pPr>
            <w:r>
              <w:rPr>
                <w:rFonts w:ascii="仿宋" w:hAnsi="仿宋" w:eastAsia="仿宋"/>
                <w:spacing w:val="2"/>
                <w:sz w:val="21"/>
                <w:szCs w:val="21"/>
              </w:rPr>
              <w:t xml:space="preserve">30吨/天</w:t>
            </w:r>
            <w:r/>
          </w:p>
        </w:tc>
        <w:tc>
          <w:tcPr>
            <w:tcW w:w="9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09"/>
              <w:rPr>
                <w:rFonts w:hint="eastAsia" w:ascii="仿宋" w:hAnsi="仿宋" w:eastAsia="仿宋"/>
                <w:sz w:val="21"/>
                <w:szCs w:val="21"/>
              </w:rPr>
            </w:pPr>
            <w:r>
              <w:rPr>
                <w:rFonts w:ascii="仿宋" w:hAnsi="仿宋" w:eastAsia="仿宋"/>
                <w:spacing w:val="2"/>
                <w:sz w:val="21"/>
                <w:szCs w:val="21"/>
              </w:rPr>
              <w:t xml:space="preserve">南渔3#</w:t>
            </w:r>
            <w:r/>
          </w:p>
        </w:tc>
      </w:tr>
      <w:tr>
        <w:trPr/>
        <w:tc>
          <w:tcPr>
            <w:tcW w:w="5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7</w:t>
            </w:r>
            <w:r/>
          </w:p>
        </w:tc>
        <w:tc>
          <w:tcPr>
            <w:tcW w:w="1209" w:type="pct"/>
            <w:vAlign w:val="center"/>
            <w:textDirection w:val="lrTb"/>
            <w:noWrap w:val="false"/>
          </w:tcPr>
          <w:p>
            <w:pPr>
              <w:pStyle w:val="991"/>
              <w:ind w:left="-141" w:right="258"/>
              <w:jc w:val="center"/>
              <w:spacing w:before="107"/>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7"/>
              <w:rPr>
                <w:rFonts w:hint="eastAsia" w:ascii="仿宋" w:hAnsi="仿宋" w:eastAsia="仿宋"/>
                <w:sz w:val="21"/>
                <w:szCs w:val="21"/>
              </w:rPr>
            </w:pPr>
            <w:r>
              <w:rPr>
                <w:rFonts w:ascii="仿宋" w:hAnsi="仿宋" w:eastAsia="仿宋"/>
                <w:spacing w:val="2"/>
                <w:sz w:val="21"/>
                <w:szCs w:val="21"/>
              </w:rPr>
              <w:t xml:space="preserve">35吨/天</w:t>
            </w:r>
            <w:r/>
          </w:p>
        </w:tc>
        <w:tc>
          <w:tcPr>
            <w:tcW w:w="9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0"/>
              <w:rPr>
                <w:rFonts w:hint="eastAsia" w:ascii="仿宋" w:hAnsi="仿宋" w:eastAsia="仿宋"/>
                <w:sz w:val="21"/>
                <w:szCs w:val="21"/>
              </w:rPr>
            </w:pPr>
            <w:r>
              <w:rPr>
                <w:rFonts w:ascii="仿宋" w:hAnsi="仿宋" w:eastAsia="仿宋"/>
                <w:spacing w:val="2"/>
                <w:sz w:val="21"/>
                <w:szCs w:val="21"/>
              </w:rPr>
              <w:t xml:space="preserve">南渔4#</w:t>
            </w:r>
            <w:r/>
          </w:p>
        </w:tc>
      </w:tr>
      <w:tr>
        <w:trPr/>
        <w:tc>
          <w:tcPr>
            <w:tcW w:w="567" w:type="pct"/>
            <w:vAlign w:val="center"/>
            <w:textDirection w:val="lrTb"/>
            <w:noWrap w:val="false"/>
          </w:tcPr>
          <w:p>
            <w:pPr>
              <w:pStyle w:val="991"/>
              <w:ind w:left="-141" w:right="258"/>
              <w:jc w:val="center"/>
              <w:spacing w:before="133"/>
              <w:rPr>
                <w:rFonts w:hint="eastAsia" w:ascii="仿宋" w:hAnsi="仿宋" w:eastAsia="仿宋"/>
                <w:sz w:val="21"/>
                <w:szCs w:val="21"/>
              </w:rPr>
            </w:pPr>
            <w:r>
              <w:rPr>
                <w:rFonts w:ascii="仿宋" w:hAnsi="仿宋" w:eastAsia="仿宋"/>
                <w:sz w:val="21"/>
                <w:szCs w:val="21"/>
              </w:rPr>
              <w:t xml:space="preserve">8</w:t>
            </w:r>
            <w:r/>
          </w:p>
        </w:tc>
        <w:tc>
          <w:tcPr>
            <w:tcW w:w="1209" w:type="pct"/>
            <w:vAlign w:val="center"/>
            <w:textDirection w:val="lrTb"/>
            <w:noWrap w:val="false"/>
          </w:tcPr>
          <w:p>
            <w:pPr>
              <w:pStyle w:val="991"/>
              <w:ind w:left="-141" w:right="258"/>
              <w:jc w:val="center"/>
              <w:spacing w:before="108"/>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8"/>
              <w:rPr>
                <w:rFonts w:hint="eastAsia" w:ascii="仿宋" w:hAnsi="仿宋" w:eastAsia="仿宋"/>
                <w:sz w:val="21"/>
                <w:szCs w:val="21"/>
              </w:rPr>
            </w:pPr>
            <w:r>
              <w:rPr>
                <w:rFonts w:ascii="仿宋" w:hAnsi="仿宋" w:eastAsia="仿宋"/>
                <w:spacing w:val="2"/>
                <w:sz w:val="21"/>
                <w:szCs w:val="21"/>
              </w:rPr>
              <w:t xml:space="preserve">100吨/天</w:t>
            </w:r>
            <w:r/>
          </w:p>
        </w:tc>
        <w:tc>
          <w:tcPr>
            <w:tcW w:w="967" w:type="pct"/>
            <w:vAlign w:val="center"/>
            <w:textDirection w:val="lrTb"/>
            <w:noWrap w:val="false"/>
          </w:tcPr>
          <w:p>
            <w:pPr>
              <w:pStyle w:val="991"/>
              <w:ind w:left="-141" w:right="258"/>
              <w:jc w:val="center"/>
              <w:spacing w:before="133"/>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1"/>
              <w:rPr>
                <w:rFonts w:hint="eastAsia" w:ascii="仿宋" w:hAnsi="仿宋" w:eastAsia="仿宋"/>
                <w:sz w:val="21"/>
                <w:szCs w:val="21"/>
              </w:rPr>
            </w:pPr>
            <w:r>
              <w:rPr>
                <w:rFonts w:ascii="仿宋" w:hAnsi="仿宋" w:eastAsia="仿宋"/>
                <w:spacing w:val="2"/>
                <w:sz w:val="21"/>
                <w:szCs w:val="21"/>
              </w:rPr>
              <w:t xml:space="preserve">南渔5#</w:t>
            </w:r>
            <w:r/>
          </w:p>
        </w:tc>
      </w:tr>
      <w:tr>
        <w:trPr/>
        <w:tc>
          <w:tcPr>
            <w:tcW w:w="5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9</w:t>
            </w:r>
            <w:r/>
          </w:p>
        </w:tc>
        <w:tc>
          <w:tcPr>
            <w:tcW w:w="1209" w:type="pct"/>
            <w:vAlign w:val="center"/>
            <w:textDirection w:val="lrTb"/>
            <w:noWrap w:val="false"/>
          </w:tcPr>
          <w:p>
            <w:pPr>
              <w:pStyle w:val="991"/>
              <w:ind w:left="-141" w:right="258"/>
              <w:jc w:val="center"/>
              <w:spacing w:before="108"/>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8"/>
              <w:rPr>
                <w:rFonts w:hint="eastAsia" w:ascii="仿宋" w:hAnsi="仿宋" w:eastAsia="仿宋"/>
                <w:sz w:val="21"/>
                <w:szCs w:val="21"/>
              </w:rPr>
            </w:pPr>
            <w:r>
              <w:rPr>
                <w:rFonts w:ascii="仿宋" w:hAnsi="仿宋" w:eastAsia="仿宋"/>
                <w:spacing w:val="2"/>
                <w:sz w:val="21"/>
                <w:szCs w:val="21"/>
              </w:rPr>
              <w:t xml:space="preserve">10吨/天</w:t>
            </w:r>
            <w:r/>
          </w:p>
        </w:tc>
        <w:tc>
          <w:tcPr>
            <w:tcW w:w="967" w:type="pct"/>
            <w:vAlign w:val="center"/>
            <w:textDirection w:val="lrTb"/>
            <w:noWrap w:val="false"/>
          </w:tcPr>
          <w:p>
            <w:pPr>
              <w:pStyle w:val="991"/>
              <w:ind w:left="-141" w:right="258"/>
              <w:jc w:val="center"/>
              <w:spacing w:before="132"/>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1"/>
              <w:rPr>
                <w:rFonts w:hint="eastAsia" w:ascii="仿宋" w:hAnsi="仿宋" w:eastAsia="仿宋"/>
                <w:sz w:val="21"/>
                <w:szCs w:val="21"/>
              </w:rPr>
            </w:pPr>
            <w:r>
              <w:rPr>
                <w:rFonts w:ascii="仿宋" w:hAnsi="仿宋" w:eastAsia="仿宋"/>
                <w:spacing w:val="2"/>
                <w:sz w:val="21"/>
                <w:szCs w:val="21"/>
              </w:rPr>
              <w:t xml:space="preserve">南渔6#</w:t>
            </w:r>
            <w:r/>
          </w:p>
        </w:tc>
      </w:tr>
      <w:tr>
        <w:trPr/>
        <w:tc>
          <w:tcPr>
            <w:tcW w:w="567" w:type="pct"/>
            <w:vAlign w:val="center"/>
            <w:textDirection w:val="lrTb"/>
            <w:noWrap w:val="false"/>
          </w:tcPr>
          <w:p>
            <w:pPr>
              <w:pStyle w:val="991"/>
              <w:ind w:left="-141" w:right="258"/>
              <w:jc w:val="center"/>
              <w:spacing w:before="143"/>
              <w:rPr>
                <w:rFonts w:hint="eastAsia" w:ascii="仿宋" w:hAnsi="仿宋" w:eastAsia="仿宋"/>
                <w:sz w:val="21"/>
                <w:szCs w:val="21"/>
              </w:rPr>
            </w:pPr>
            <w:r>
              <w:rPr>
                <w:rFonts w:ascii="仿宋" w:hAnsi="仿宋" w:eastAsia="仿宋"/>
                <w:spacing w:val="-8"/>
                <w:sz w:val="21"/>
                <w:szCs w:val="21"/>
              </w:rPr>
              <w:t xml:space="preserve">10</w:t>
            </w:r>
            <w:r/>
          </w:p>
        </w:tc>
        <w:tc>
          <w:tcPr>
            <w:tcW w:w="1209"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2"/>
                <w:sz w:val="21"/>
                <w:szCs w:val="21"/>
              </w:rPr>
              <w:t xml:space="preserve">45吨/天</w:t>
            </w:r>
            <w:r/>
          </w:p>
        </w:tc>
        <w:tc>
          <w:tcPr>
            <w:tcW w:w="967" w:type="pct"/>
            <w:vAlign w:val="center"/>
            <w:textDirection w:val="lrTb"/>
            <w:noWrap w:val="false"/>
          </w:tcPr>
          <w:p>
            <w:pPr>
              <w:pStyle w:val="991"/>
              <w:ind w:left="-141" w:right="258"/>
              <w:jc w:val="center"/>
              <w:spacing w:before="143"/>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21"/>
              <w:rPr>
                <w:rFonts w:hint="eastAsia" w:ascii="仿宋" w:hAnsi="仿宋" w:eastAsia="仿宋"/>
                <w:sz w:val="21"/>
                <w:szCs w:val="21"/>
              </w:rPr>
            </w:pPr>
            <w:r>
              <w:rPr>
                <w:rFonts w:ascii="仿宋" w:hAnsi="仿宋" w:eastAsia="仿宋"/>
                <w:spacing w:val="2"/>
                <w:sz w:val="21"/>
                <w:szCs w:val="21"/>
              </w:rPr>
              <w:t xml:space="preserve">南渔7#</w:t>
            </w:r>
            <w:r/>
          </w:p>
        </w:tc>
      </w:tr>
      <w:tr>
        <w:trPr/>
        <w:tc>
          <w:tcPr>
            <w:tcW w:w="567" w:type="pct"/>
            <w:vAlign w:val="center"/>
            <w:textDirection w:val="lrTb"/>
            <w:noWrap w:val="false"/>
          </w:tcPr>
          <w:p>
            <w:pPr>
              <w:pStyle w:val="991"/>
              <w:ind w:left="-141" w:right="258"/>
              <w:jc w:val="center"/>
              <w:spacing w:before="134"/>
              <w:rPr>
                <w:rFonts w:hint="eastAsia" w:ascii="仿宋" w:hAnsi="仿宋" w:eastAsia="仿宋"/>
                <w:sz w:val="21"/>
                <w:szCs w:val="21"/>
              </w:rPr>
            </w:pPr>
            <w:r>
              <w:rPr>
                <w:rFonts w:ascii="仿宋" w:hAnsi="仿宋" w:eastAsia="仿宋"/>
                <w:spacing w:val="-8"/>
                <w:sz w:val="21"/>
                <w:szCs w:val="21"/>
              </w:rPr>
              <w:t xml:space="preserve">11</w:t>
            </w:r>
            <w:r/>
          </w:p>
        </w:tc>
        <w:tc>
          <w:tcPr>
            <w:tcW w:w="1209" w:type="pct"/>
            <w:vAlign w:val="center"/>
            <w:textDirection w:val="lrTb"/>
            <w:noWrap w:val="false"/>
          </w:tcPr>
          <w:p>
            <w:pPr>
              <w:pStyle w:val="991"/>
              <w:ind w:left="-141" w:right="258"/>
              <w:jc w:val="center"/>
              <w:spacing w:before="109"/>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09"/>
              <w:rPr>
                <w:rFonts w:hint="eastAsia" w:ascii="仿宋" w:hAnsi="仿宋" w:eastAsia="仿宋"/>
                <w:sz w:val="21"/>
                <w:szCs w:val="21"/>
              </w:rPr>
            </w:pPr>
            <w:r>
              <w:rPr>
                <w:rFonts w:ascii="仿宋" w:hAnsi="仿宋" w:eastAsia="仿宋"/>
                <w:spacing w:val="2"/>
                <w:sz w:val="21"/>
                <w:szCs w:val="21"/>
              </w:rPr>
              <w:t xml:space="preserve">35吨/天</w:t>
            </w:r>
            <w:r/>
          </w:p>
        </w:tc>
        <w:tc>
          <w:tcPr>
            <w:tcW w:w="967" w:type="pct"/>
            <w:vAlign w:val="center"/>
            <w:textDirection w:val="lrTb"/>
            <w:noWrap w:val="false"/>
          </w:tcPr>
          <w:p>
            <w:pPr>
              <w:pStyle w:val="991"/>
              <w:ind w:left="-141" w:right="258"/>
              <w:jc w:val="center"/>
              <w:spacing w:before="134"/>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2"/>
              <w:rPr>
                <w:rFonts w:hint="eastAsia" w:ascii="仿宋" w:hAnsi="仿宋" w:eastAsia="仿宋"/>
                <w:sz w:val="21"/>
                <w:szCs w:val="21"/>
              </w:rPr>
            </w:pPr>
            <w:r>
              <w:rPr>
                <w:rFonts w:ascii="仿宋" w:hAnsi="仿宋" w:eastAsia="仿宋"/>
                <w:spacing w:val="2"/>
                <w:sz w:val="21"/>
                <w:szCs w:val="21"/>
              </w:rPr>
              <w:t xml:space="preserve">南渔8#</w:t>
            </w:r>
            <w:r/>
          </w:p>
        </w:tc>
      </w:tr>
      <w:tr>
        <w:trPr/>
        <w:tc>
          <w:tcPr>
            <w:tcW w:w="567" w:type="pct"/>
            <w:vAlign w:val="center"/>
            <w:textDirection w:val="lrTb"/>
            <w:noWrap w:val="false"/>
          </w:tcPr>
          <w:p>
            <w:pPr>
              <w:pStyle w:val="991"/>
              <w:ind w:left="-141" w:right="258"/>
              <w:jc w:val="center"/>
              <w:spacing w:before="144"/>
              <w:rPr>
                <w:rFonts w:hint="eastAsia" w:ascii="仿宋" w:hAnsi="仿宋" w:eastAsia="仿宋"/>
                <w:sz w:val="21"/>
                <w:szCs w:val="21"/>
              </w:rPr>
            </w:pPr>
            <w:r>
              <w:rPr>
                <w:rFonts w:ascii="仿宋" w:hAnsi="仿宋" w:eastAsia="仿宋"/>
                <w:spacing w:val="-8"/>
                <w:sz w:val="21"/>
                <w:szCs w:val="21"/>
              </w:rPr>
              <w:t xml:space="preserve">12</w:t>
            </w:r>
            <w:r/>
          </w:p>
        </w:tc>
        <w:tc>
          <w:tcPr>
            <w:tcW w:w="1209" w:type="pct"/>
            <w:vAlign w:val="center"/>
            <w:textDirection w:val="lrTb"/>
            <w:noWrap w:val="false"/>
          </w:tcPr>
          <w:p>
            <w:pPr>
              <w:pStyle w:val="991"/>
              <w:ind w:left="-141" w:right="258"/>
              <w:jc w:val="center"/>
              <w:spacing w:before="120"/>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20"/>
              <w:rPr>
                <w:rFonts w:hint="eastAsia" w:ascii="仿宋" w:hAnsi="仿宋" w:eastAsia="仿宋"/>
                <w:sz w:val="21"/>
                <w:szCs w:val="21"/>
              </w:rPr>
            </w:pPr>
            <w:r>
              <w:rPr>
                <w:rFonts w:ascii="仿宋" w:hAnsi="仿宋" w:eastAsia="仿宋"/>
                <w:spacing w:val="2"/>
                <w:sz w:val="21"/>
                <w:szCs w:val="21"/>
              </w:rPr>
              <w:t xml:space="preserve">45吨/天</w:t>
            </w:r>
            <w:r/>
          </w:p>
        </w:tc>
        <w:tc>
          <w:tcPr>
            <w:tcW w:w="967" w:type="pct"/>
            <w:vAlign w:val="center"/>
            <w:textDirection w:val="lrTb"/>
            <w:noWrap w:val="false"/>
          </w:tcPr>
          <w:p>
            <w:pPr>
              <w:pStyle w:val="991"/>
              <w:ind w:left="-141" w:right="258"/>
              <w:jc w:val="center"/>
              <w:spacing w:before="144"/>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23"/>
              <w:rPr>
                <w:rFonts w:hint="eastAsia" w:ascii="仿宋" w:hAnsi="仿宋" w:eastAsia="仿宋"/>
                <w:sz w:val="21"/>
                <w:szCs w:val="21"/>
              </w:rPr>
            </w:pPr>
            <w:r>
              <w:rPr>
                <w:rFonts w:ascii="仿宋" w:hAnsi="仿宋" w:eastAsia="仿宋"/>
                <w:spacing w:val="2"/>
                <w:sz w:val="21"/>
                <w:szCs w:val="21"/>
              </w:rPr>
              <w:t xml:space="preserve">南渔9#</w:t>
            </w:r>
            <w:r/>
          </w:p>
        </w:tc>
      </w:tr>
      <w:tr>
        <w:trPr/>
        <w:tc>
          <w:tcPr>
            <w:tcW w:w="567" w:type="pct"/>
            <w:vAlign w:val="center"/>
            <w:textDirection w:val="lrTb"/>
            <w:noWrap w:val="false"/>
          </w:tcPr>
          <w:p>
            <w:pPr>
              <w:pStyle w:val="991"/>
              <w:ind w:left="-141" w:right="258"/>
              <w:jc w:val="center"/>
              <w:spacing w:before="137"/>
              <w:rPr>
                <w:rFonts w:hint="eastAsia" w:ascii="仿宋" w:hAnsi="仿宋" w:eastAsia="仿宋"/>
                <w:sz w:val="21"/>
                <w:szCs w:val="21"/>
              </w:rPr>
            </w:pPr>
            <w:r>
              <w:rPr>
                <w:rFonts w:ascii="仿宋" w:hAnsi="仿宋" w:eastAsia="仿宋"/>
                <w:spacing w:val="-8"/>
                <w:sz w:val="21"/>
                <w:szCs w:val="21"/>
              </w:rPr>
              <w:t xml:space="preserve">13</w:t>
            </w:r>
            <w:r/>
          </w:p>
        </w:tc>
        <w:tc>
          <w:tcPr>
            <w:tcW w:w="1209" w:type="pct"/>
            <w:vAlign w:val="center"/>
            <w:textDirection w:val="lrTb"/>
            <w:noWrap w:val="false"/>
          </w:tcPr>
          <w:p>
            <w:pPr>
              <w:pStyle w:val="991"/>
              <w:ind w:left="-141" w:right="258"/>
              <w:jc w:val="center"/>
              <w:spacing w:before="111"/>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1"/>
              <w:rPr>
                <w:rFonts w:hint="eastAsia" w:ascii="仿宋" w:hAnsi="仿宋" w:eastAsia="仿宋"/>
                <w:sz w:val="21"/>
                <w:szCs w:val="21"/>
              </w:rPr>
            </w:pPr>
            <w:r>
              <w:rPr>
                <w:rFonts w:ascii="仿宋" w:hAnsi="仿宋" w:eastAsia="仿宋"/>
                <w:spacing w:val="2"/>
                <w:sz w:val="21"/>
                <w:szCs w:val="21"/>
              </w:rPr>
              <w:t xml:space="preserve">35吨/天</w:t>
            </w:r>
            <w:r/>
          </w:p>
        </w:tc>
        <w:tc>
          <w:tcPr>
            <w:tcW w:w="967" w:type="pct"/>
            <w:vAlign w:val="center"/>
            <w:textDirection w:val="lrTb"/>
            <w:noWrap w:val="false"/>
          </w:tcPr>
          <w:p>
            <w:pPr>
              <w:pStyle w:val="991"/>
              <w:ind w:left="-141" w:right="258"/>
              <w:jc w:val="center"/>
              <w:spacing w:before="137"/>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4"/>
              <w:rPr>
                <w:rFonts w:hint="eastAsia" w:ascii="仿宋" w:hAnsi="仿宋" w:eastAsia="仿宋"/>
                <w:sz w:val="21"/>
                <w:szCs w:val="21"/>
              </w:rPr>
            </w:pPr>
            <w:r>
              <w:rPr>
                <w:rFonts w:ascii="仿宋" w:hAnsi="仿宋" w:eastAsia="仿宋"/>
                <w:spacing w:val="2"/>
                <w:sz w:val="21"/>
                <w:szCs w:val="21"/>
              </w:rPr>
              <w:t xml:space="preserve">南渔10#</w:t>
            </w:r>
            <w:r/>
          </w:p>
        </w:tc>
      </w:tr>
      <w:tr>
        <w:trPr/>
        <w:tc>
          <w:tcPr>
            <w:tcW w:w="567" w:type="pct"/>
            <w:vAlign w:val="center"/>
            <w:textDirection w:val="lrTb"/>
            <w:noWrap w:val="false"/>
          </w:tcPr>
          <w:p>
            <w:pPr>
              <w:pStyle w:val="991"/>
              <w:ind w:left="-141" w:right="258"/>
              <w:jc w:val="center"/>
              <w:spacing w:before="150"/>
              <w:rPr>
                <w:rFonts w:hint="eastAsia" w:ascii="仿宋" w:hAnsi="仿宋" w:eastAsia="仿宋"/>
                <w:sz w:val="21"/>
                <w:szCs w:val="21"/>
              </w:rPr>
            </w:pPr>
            <w:r>
              <w:rPr>
                <w:rFonts w:ascii="仿宋" w:hAnsi="仿宋" w:eastAsia="仿宋"/>
                <w:spacing w:val="-8"/>
                <w:sz w:val="21"/>
                <w:szCs w:val="21"/>
              </w:rPr>
              <w:t xml:space="preserve">14</w:t>
            </w:r>
            <w:r/>
          </w:p>
        </w:tc>
        <w:tc>
          <w:tcPr>
            <w:tcW w:w="1209" w:type="pct"/>
            <w:vAlign w:val="center"/>
            <w:textDirection w:val="lrTb"/>
            <w:noWrap w:val="false"/>
          </w:tcPr>
          <w:p>
            <w:pPr>
              <w:pStyle w:val="991"/>
              <w:ind w:left="-141" w:right="258"/>
              <w:jc w:val="center"/>
              <w:spacing w:before="126"/>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26"/>
              <w:rPr>
                <w:rFonts w:hint="eastAsia" w:ascii="仿宋" w:hAnsi="仿宋" w:eastAsia="仿宋"/>
                <w:sz w:val="21"/>
                <w:szCs w:val="21"/>
              </w:rPr>
            </w:pPr>
            <w:r>
              <w:rPr>
                <w:rFonts w:ascii="仿宋" w:hAnsi="仿宋" w:eastAsia="仿宋"/>
                <w:spacing w:val="1"/>
                <w:sz w:val="21"/>
                <w:szCs w:val="21"/>
              </w:rPr>
              <w:t xml:space="preserve">10吨/天</w:t>
            </w:r>
            <w:r/>
          </w:p>
        </w:tc>
        <w:tc>
          <w:tcPr>
            <w:tcW w:w="967" w:type="pct"/>
            <w:vAlign w:val="center"/>
            <w:textDirection w:val="lrTb"/>
            <w:noWrap w:val="false"/>
          </w:tcPr>
          <w:p>
            <w:pPr>
              <w:pStyle w:val="991"/>
              <w:ind w:left="-141" w:right="258"/>
              <w:jc w:val="center"/>
              <w:spacing w:before="150"/>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28"/>
              <w:rPr>
                <w:rFonts w:hint="eastAsia" w:ascii="仿宋" w:hAnsi="仿宋" w:eastAsia="仿宋"/>
                <w:sz w:val="21"/>
                <w:szCs w:val="21"/>
              </w:rPr>
            </w:pPr>
            <w:r>
              <w:rPr>
                <w:rFonts w:ascii="仿宋" w:hAnsi="仿宋" w:eastAsia="仿宋"/>
                <w:spacing w:val="2"/>
                <w:sz w:val="21"/>
                <w:szCs w:val="21"/>
              </w:rPr>
              <w:t xml:space="preserve">南渔11#</w:t>
            </w:r>
            <w:r/>
          </w:p>
        </w:tc>
      </w:tr>
      <w:tr>
        <w:trPr/>
        <w:tc>
          <w:tcPr>
            <w:tcW w:w="567" w:type="pct"/>
            <w:vAlign w:val="center"/>
            <w:textDirection w:val="lrTb"/>
            <w:noWrap w:val="false"/>
          </w:tcPr>
          <w:p>
            <w:pPr>
              <w:pStyle w:val="991"/>
              <w:ind w:left="-141" w:right="258"/>
              <w:jc w:val="center"/>
              <w:spacing w:before="146"/>
              <w:rPr>
                <w:rFonts w:hint="eastAsia" w:ascii="仿宋" w:hAnsi="仿宋" w:eastAsia="仿宋"/>
                <w:sz w:val="21"/>
                <w:szCs w:val="21"/>
              </w:rPr>
            </w:pPr>
            <w:r>
              <w:rPr>
                <w:rFonts w:ascii="仿宋" w:hAnsi="仿宋" w:eastAsia="仿宋"/>
                <w:spacing w:val="-8"/>
                <w:sz w:val="21"/>
                <w:szCs w:val="21"/>
              </w:rPr>
              <w:t xml:space="preserve">15</w:t>
            </w:r>
            <w:r/>
          </w:p>
        </w:tc>
        <w:tc>
          <w:tcPr>
            <w:tcW w:w="1209" w:type="pct"/>
            <w:vAlign w:val="center"/>
            <w:textDirection w:val="lrTb"/>
            <w:noWrap w:val="false"/>
          </w:tcPr>
          <w:p>
            <w:pPr>
              <w:pStyle w:val="991"/>
              <w:ind w:left="-141" w:right="258"/>
              <w:jc w:val="center"/>
              <w:spacing w:before="123"/>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23"/>
              <w:rPr>
                <w:rFonts w:hint="eastAsia" w:ascii="仿宋" w:hAnsi="仿宋" w:eastAsia="仿宋"/>
                <w:sz w:val="21"/>
                <w:szCs w:val="21"/>
              </w:rPr>
            </w:pPr>
            <w:r>
              <w:rPr>
                <w:rFonts w:ascii="仿宋" w:hAnsi="仿宋" w:eastAsia="仿宋"/>
                <w:spacing w:val="1"/>
                <w:sz w:val="21"/>
                <w:szCs w:val="21"/>
              </w:rPr>
              <w:t xml:space="preserve">10吨/天</w:t>
            </w:r>
            <w:r/>
          </w:p>
        </w:tc>
        <w:tc>
          <w:tcPr>
            <w:tcW w:w="967" w:type="pct"/>
            <w:vAlign w:val="center"/>
            <w:textDirection w:val="lrTb"/>
            <w:noWrap w:val="false"/>
          </w:tcPr>
          <w:p>
            <w:pPr>
              <w:pStyle w:val="991"/>
              <w:ind w:left="-141" w:right="258"/>
              <w:jc w:val="center"/>
              <w:spacing w:before="147"/>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25"/>
              <w:rPr>
                <w:rFonts w:hint="eastAsia" w:ascii="仿宋" w:hAnsi="仿宋" w:eastAsia="仿宋"/>
                <w:sz w:val="21"/>
                <w:szCs w:val="21"/>
              </w:rPr>
            </w:pPr>
            <w:r>
              <w:rPr>
                <w:rFonts w:ascii="仿宋" w:hAnsi="仿宋" w:eastAsia="仿宋"/>
                <w:spacing w:val="2"/>
                <w:sz w:val="21"/>
                <w:szCs w:val="21"/>
              </w:rPr>
              <w:t xml:space="preserve">南渔12#</w:t>
            </w:r>
            <w:r/>
          </w:p>
        </w:tc>
      </w:tr>
      <w:tr>
        <w:trPr/>
        <w:tc>
          <w:tcPr>
            <w:tcW w:w="567" w:type="pct"/>
            <w:vAlign w:val="center"/>
            <w:textDirection w:val="lrTb"/>
            <w:noWrap w:val="false"/>
          </w:tcPr>
          <w:p>
            <w:pPr>
              <w:pStyle w:val="991"/>
              <w:ind w:left="-141" w:right="258"/>
              <w:jc w:val="center"/>
              <w:spacing w:before="139"/>
              <w:rPr>
                <w:rFonts w:hint="eastAsia" w:ascii="仿宋" w:hAnsi="仿宋" w:eastAsia="仿宋"/>
                <w:sz w:val="21"/>
                <w:szCs w:val="21"/>
              </w:rPr>
            </w:pPr>
            <w:r>
              <w:rPr>
                <w:rFonts w:ascii="仿宋" w:hAnsi="仿宋" w:eastAsia="仿宋"/>
                <w:spacing w:val="-8"/>
                <w:sz w:val="21"/>
                <w:szCs w:val="21"/>
              </w:rPr>
              <w:t xml:space="preserve">16</w:t>
            </w:r>
            <w:r/>
          </w:p>
        </w:tc>
        <w:tc>
          <w:tcPr>
            <w:tcW w:w="1209" w:type="pct"/>
            <w:vAlign w:val="center"/>
            <w:textDirection w:val="lrTb"/>
            <w:noWrap w:val="false"/>
          </w:tcPr>
          <w:p>
            <w:pPr>
              <w:pStyle w:val="991"/>
              <w:ind w:left="-141" w:right="258"/>
              <w:jc w:val="center"/>
              <w:spacing w:before="115"/>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5"/>
              <w:rPr>
                <w:rFonts w:hint="eastAsia" w:ascii="仿宋" w:hAnsi="仿宋" w:eastAsia="仿宋"/>
                <w:sz w:val="21"/>
                <w:szCs w:val="21"/>
              </w:rPr>
            </w:pPr>
            <w:r>
              <w:rPr>
                <w:rFonts w:ascii="仿宋" w:hAnsi="仿宋" w:eastAsia="仿宋"/>
                <w:spacing w:val="1"/>
                <w:sz w:val="21"/>
                <w:szCs w:val="21"/>
              </w:rPr>
              <w:t xml:space="preserve">10吨/天</w:t>
            </w:r>
            <w:r/>
          </w:p>
        </w:tc>
        <w:tc>
          <w:tcPr>
            <w:tcW w:w="967" w:type="pct"/>
            <w:vAlign w:val="center"/>
            <w:textDirection w:val="lrTb"/>
            <w:noWrap w:val="false"/>
          </w:tcPr>
          <w:p>
            <w:pPr>
              <w:pStyle w:val="991"/>
              <w:ind w:left="-141" w:right="258"/>
              <w:jc w:val="center"/>
              <w:spacing w:before="139"/>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7"/>
              <w:rPr>
                <w:rFonts w:hint="eastAsia" w:ascii="仿宋" w:hAnsi="仿宋" w:eastAsia="仿宋"/>
                <w:sz w:val="21"/>
                <w:szCs w:val="21"/>
              </w:rPr>
            </w:pPr>
            <w:r>
              <w:rPr>
                <w:rFonts w:ascii="仿宋" w:hAnsi="仿宋" w:eastAsia="仿宋"/>
                <w:spacing w:val="2"/>
                <w:sz w:val="21"/>
                <w:szCs w:val="21"/>
              </w:rPr>
              <w:t xml:space="preserve">南渔13#</w:t>
            </w:r>
            <w:r/>
          </w:p>
        </w:tc>
      </w:tr>
      <w:tr>
        <w:trPr/>
        <w:tc>
          <w:tcPr>
            <w:tcW w:w="567" w:type="pct"/>
            <w:vAlign w:val="center"/>
            <w:textDirection w:val="lrTb"/>
            <w:noWrap w:val="false"/>
          </w:tcPr>
          <w:p>
            <w:pPr>
              <w:pStyle w:val="991"/>
              <w:ind w:left="-141" w:right="258"/>
              <w:jc w:val="center"/>
              <w:spacing w:before="149"/>
              <w:rPr>
                <w:rFonts w:hint="eastAsia" w:ascii="仿宋" w:hAnsi="仿宋" w:eastAsia="仿宋"/>
                <w:sz w:val="21"/>
                <w:szCs w:val="21"/>
              </w:rPr>
            </w:pPr>
            <w:r>
              <w:rPr>
                <w:rFonts w:ascii="仿宋" w:hAnsi="仿宋" w:eastAsia="仿宋"/>
                <w:spacing w:val="-8"/>
                <w:sz w:val="21"/>
                <w:szCs w:val="21"/>
              </w:rPr>
              <w:t xml:space="preserve">17</w:t>
            </w:r>
            <w:r/>
          </w:p>
        </w:tc>
        <w:tc>
          <w:tcPr>
            <w:tcW w:w="1209" w:type="pct"/>
            <w:vAlign w:val="center"/>
            <w:textDirection w:val="lrTb"/>
            <w:noWrap w:val="false"/>
          </w:tcPr>
          <w:p>
            <w:pPr>
              <w:pStyle w:val="991"/>
              <w:ind w:left="-141" w:right="258"/>
              <w:jc w:val="center"/>
              <w:spacing w:before="126"/>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26"/>
              <w:rPr>
                <w:rFonts w:hint="eastAsia" w:ascii="仿宋" w:hAnsi="仿宋" w:eastAsia="仿宋"/>
                <w:sz w:val="21"/>
                <w:szCs w:val="21"/>
              </w:rPr>
            </w:pPr>
            <w:r>
              <w:rPr>
                <w:rFonts w:ascii="仿宋" w:hAnsi="仿宋" w:eastAsia="仿宋"/>
                <w:spacing w:val="1"/>
                <w:sz w:val="21"/>
                <w:szCs w:val="21"/>
              </w:rPr>
              <w:t xml:space="preserve">10吨/天</w:t>
            </w:r>
            <w:r/>
          </w:p>
        </w:tc>
        <w:tc>
          <w:tcPr>
            <w:tcW w:w="967" w:type="pct"/>
            <w:vAlign w:val="center"/>
            <w:textDirection w:val="lrTb"/>
            <w:noWrap w:val="false"/>
          </w:tcPr>
          <w:p>
            <w:pPr>
              <w:pStyle w:val="991"/>
              <w:ind w:left="-141" w:right="258"/>
              <w:jc w:val="center"/>
              <w:spacing w:before="149"/>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25"/>
              <w:rPr>
                <w:rFonts w:hint="eastAsia" w:ascii="仿宋" w:hAnsi="仿宋" w:eastAsia="仿宋"/>
                <w:sz w:val="21"/>
                <w:szCs w:val="21"/>
              </w:rPr>
            </w:pPr>
            <w:r>
              <w:rPr>
                <w:rFonts w:ascii="仿宋" w:hAnsi="仿宋" w:eastAsia="仿宋"/>
                <w:spacing w:val="2"/>
                <w:sz w:val="21"/>
                <w:szCs w:val="21"/>
              </w:rPr>
              <w:t xml:space="preserve">古坳3#</w:t>
            </w:r>
            <w:r/>
          </w:p>
        </w:tc>
      </w:tr>
      <w:tr>
        <w:trPr/>
        <w:tc>
          <w:tcPr>
            <w:tcW w:w="567" w:type="pct"/>
            <w:vAlign w:val="center"/>
            <w:textDirection w:val="lrTb"/>
            <w:noWrap w:val="false"/>
          </w:tcPr>
          <w:p>
            <w:pPr>
              <w:pStyle w:val="991"/>
              <w:ind w:left="-141" w:right="258"/>
              <w:jc w:val="center"/>
              <w:spacing w:before="142"/>
              <w:rPr>
                <w:rFonts w:hint="eastAsia" w:ascii="仿宋" w:hAnsi="仿宋" w:eastAsia="仿宋"/>
                <w:sz w:val="21"/>
                <w:szCs w:val="21"/>
              </w:rPr>
            </w:pPr>
            <w:r>
              <w:rPr>
                <w:rFonts w:ascii="仿宋" w:hAnsi="仿宋" w:eastAsia="仿宋"/>
                <w:spacing w:val="-8"/>
                <w:sz w:val="21"/>
                <w:szCs w:val="21"/>
              </w:rPr>
              <w:t xml:space="preserve">18</w:t>
            </w:r>
            <w:r/>
          </w:p>
        </w:tc>
        <w:tc>
          <w:tcPr>
            <w:tcW w:w="1209"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2"/>
                <w:sz w:val="21"/>
                <w:szCs w:val="21"/>
              </w:rPr>
              <w:t xml:space="preserve">45吨/天</w:t>
            </w:r>
            <w:r/>
          </w:p>
        </w:tc>
        <w:tc>
          <w:tcPr>
            <w:tcW w:w="967" w:type="pct"/>
            <w:vAlign w:val="center"/>
            <w:textDirection w:val="lrTb"/>
            <w:noWrap w:val="false"/>
          </w:tcPr>
          <w:p>
            <w:pPr>
              <w:pStyle w:val="991"/>
              <w:ind w:left="-141" w:right="258"/>
              <w:jc w:val="center"/>
              <w:spacing w:before="142"/>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7"/>
              <w:rPr>
                <w:rFonts w:hint="eastAsia" w:ascii="仿宋" w:hAnsi="仿宋" w:eastAsia="仿宋"/>
                <w:sz w:val="21"/>
                <w:szCs w:val="21"/>
              </w:rPr>
            </w:pPr>
            <w:r>
              <w:rPr>
                <w:rFonts w:ascii="仿宋" w:hAnsi="仿宋" w:eastAsia="仿宋"/>
                <w:spacing w:val="2"/>
                <w:sz w:val="21"/>
                <w:szCs w:val="21"/>
              </w:rPr>
              <w:t xml:space="preserve">古坳4#</w:t>
            </w:r>
            <w:r/>
          </w:p>
        </w:tc>
      </w:tr>
      <w:tr>
        <w:trPr/>
        <w:tc>
          <w:tcPr>
            <w:tcW w:w="567" w:type="pct"/>
            <w:vAlign w:val="center"/>
            <w:textDirection w:val="lrTb"/>
            <w:noWrap w:val="false"/>
          </w:tcPr>
          <w:p>
            <w:pPr>
              <w:pStyle w:val="991"/>
              <w:ind w:left="-141" w:right="258"/>
              <w:jc w:val="center"/>
              <w:spacing w:before="142"/>
              <w:rPr>
                <w:rFonts w:hint="eastAsia" w:ascii="仿宋" w:hAnsi="仿宋" w:eastAsia="仿宋"/>
                <w:sz w:val="21"/>
                <w:szCs w:val="21"/>
              </w:rPr>
            </w:pPr>
            <w:r>
              <w:rPr>
                <w:rFonts w:ascii="仿宋" w:hAnsi="仿宋" w:eastAsia="仿宋"/>
                <w:spacing w:val="-8"/>
                <w:sz w:val="21"/>
                <w:szCs w:val="21"/>
              </w:rPr>
              <w:t xml:space="preserve">19</w:t>
            </w:r>
            <w:r/>
          </w:p>
        </w:tc>
        <w:tc>
          <w:tcPr>
            <w:tcW w:w="1209" w:type="pct"/>
            <w:vAlign w:val="center"/>
            <w:textDirection w:val="lrTb"/>
            <w:noWrap w:val="false"/>
          </w:tcPr>
          <w:p>
            <w:pPr>
              <w:pStyle w:val="991"/>
              <w:ind w:left="-141" w:right="258"/>
              <w:jc w:val="center"/>
              <w:spacing w:before="119"/>
              <w:rPr>
                <w:rFonts w:hint="eastAsia" w:ascii="仿宋" w:hAnsi="仿宋" w:eastAsia="仿宋"/>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9"/>
              <w:rPr>
                <w:rFonts w:hint="eastAsia" w:ascii="仿宋" w:hAnsi="仿宋" w:eastAsia="仿宋"/>
                <w:sz w:val="21"/>
                <w:szCs w:val="21"/>
              </w:rPr>
            </w:pPr>
            <w:r>
              <w:rPr>
                <w:rFonts w:ascii="仿宋" w:hAnsi="仿宋" w:eastAsia="仿宋"/>
                <w:spacing w:val="1"/>
                <w:sz w:val="21"/>
                <w:szCs w:val="21"/>
              </w:rPr>
              <w:t xml:space="preserve">35吨/天</w:t>
            </w:r>
            <w:r/>
          </w:p>
        </w:tc>
        <w:tc>
          <w:tcPr>
            <w:tcW w:w="967" w:type="pct"/>
            <w:vAlign w:val="center"/>
            <w:textDirection w:val="lrTb"/>
            <w:noWrap w:val="false"/>
          </w:tcPr>
          <w:p>
            <w:pPr>
              <w:pStyle w:val="991"/>
              <w:ind w:left="-141" w:right="258"/>
              <w:jc w:val="center"/>
              <w:spacing w:before="142"/>
              <w:rPr>
                <w:rFonts w:hint="eastAsia" w:ascii="仿宋" w:hAnsi="仿宋" w:eastAsia="仿宋"/>
                <w:sz w:val="21"/>
                <w:szCs w:val="21"/>
              </w:rPr>
            </w:pPr>
            <w:r>
              <w:rPr>
                <w:rFonts w:ascii="仿宋" w:hAnsi="仿宋" w:eastAsia="仿宋"/>
                <w:sz w:val="21"/>
                <w:szCs w:val="21"/>
              </w:rPr>
              <w:t xml:space="preserve">1</w:t>
            </w:r>
            <w:r/>
          </w:p>
        </w:tc>
        <w:tc>
          <w:tcPr>
            <w:tcW w:w="886" w:type="pct"/>
            <w:vAlign w:val="center"/>
            <w:textDirection w:val="lrTb"/>
            <w:noWrap w:val="false"/>
          </w:tcPr>
          <w:p>
            <w:pPr>
              <w:pStyle w:val="991"/>
              <w:ind w:left="-141" w:right="258"/>
              <w:jc w:val="center"/>
              <w:spacing w:before="118"/>
              <w:rPr>
                <w:rFonts w:hint="eastAsia" w:ascii="仿宋" w:hAnsi="仿宋" w:eastAsia="仿宋"/>
                <w:sz w:val="21"/>
                <w:szCs w:val="21"/>
              </w:rPr>
            </w:pPr>
            <w:r>
              <w:rPr>
                <w:rFonts w:ascii="仿宋" w:hAnsi="仿宋" w:eastAsia="仿宋"/>
                <w:spacing w:val="-3"/>
                <w:sz w:val="21"/>
                <w:szCs w:val="21"/>
              </w:rPr>
              <w:t xml:space="preserve">农民街</w:t>
            </w:r>
            <w:r/>
          </w:p>
        </w:tc>
      </w:tr>
      <w:tr>
        <w:trPr/>
        <w:tc>
          <w:tcPr>
            <w:tcW w:w="567" w:type="pct"/>
            <w:vAlign w:val="center"/>
            <w:textDirection w:val="lrTb"/>
            <w:noWrap w:val="false"/>
          </w:tcPr>
          <w:p>
            <w:pPr>
              <w:pStyle w:val="991"/>
              <w:ind w:left="-141" w:right="258"/>
              <w:jc w:val="center"/>
              <w:spacing w:before="142"/>
              <w:rPr>
                <w:rFonts w:hint="eastAsia" w:ascii="仿宋" w:hAnsi="仿宋" w:eastAsia="仿宋"/>
                <w:spacing w:val="-8"/>
                <w:sz w:val="21"/>
                <w:szCs w:val="21"/>
                <w:lang w:eastAsia="zh-CN"/>
              </w:rPr>
            </w:pPr>
            <w:r>
              <w:rPr>
                <w:rFonts w:hint="eastAsia" w:ascii="仿宋" w:hAnsi="仿宋" w:eastAsia="仿宋"/>
                <w:spacing w:val="-8"/>
                <w:sz w:val="21"/>
                <w:szCs w:val="21"/>
                <w:lang w:eastAsia="zh-CN"/>
              </w:rPr>
              <w:t xml:space="preserve">20</w:t>
            </w:r>
            <w:r/>
          </w:p>
        </w:tc>
        <w:tc>
          <w:tcPr>
            <w:tcW w:w="1209" w:type="pct"/>
            <w:vAlign w:val="center"/>
            <w:textDirection w:val="lrTb"/>
            <w:noWrap w:val="false"/>
          </w:tcPr>
          <w:p>
            <w:pPr>
              <w:pStyle w:val="991"/>
              <w:ind w:left="-141" w:right="258"/>
              <w:jc w:val="center"/>
              <w:spacing w:before="119"/>
              <w:rPr>
                <w:rFonts w:hint="eastAsia" w:ascii="仿宋" w:hAnsi="仿宋" w:eastAsia="仿宋"/>
                <w:spacing w:val="-2"/>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9"/>
              <w:rPr>
                <w:rFonts w:hint="eastAsia" w:ascii="仿宋" w:hAnsi="仿宋" w:eastAsia="仿宋"/>
                <w:spacing w:val="1"/>
                <w:sz w:val="21"/>
                <w:szCs w:val="21"/>
                <w:lang w:eastAsia="zh-CN"/>
              </w:rPr>
            </w:pPr>
            <w:r>
              <w:rPr>
                <w:rFonts w:hint="eastAsia" w:ascii="仿宋" w:hAnsi="仿宋" w:eastAsia="仿宋"/>
                <w:spacing w:val="1"/>
                <w:sz w:val="21"/>
                <w:szCs w:val="21"/>
                <w:lang w:eastAsia="zh-CN"/>
              </w:rPr>
              <w:t xml:space="preserve">30</w:t>
            </w:r>
            <w:r>
              <w:rPr>
                <w:rFonts w:ascii="仿宋" w:hAnsi="仿宋" w:eastAsia="仿宋"/>
                <w:spacing w:val="1"/>
                <w:sz w:val="21"/>
                <w:szCs w:val="21"/>
              </w:rPr>
              <w:t xml:space="preserve">吨/天</w:t>
            </w:r>
            <w:r/>
          </w:p>
        </w:tc>
        <w:tc>
          <w:tcPr>
            <w:tcW w:w="967" w:type="pct"/>
            <w:vAlign w:val="center"/>
            <w:textDirection w:val="lrTb"/>
            <w:noWrap w:val="false"/>
          </w:tcPr>
          <w:p>
            <w:pPr>
              <w:pStyle w:val="991"/>
              <w:ind w:left="-141" w:right="258"/>
              <w:jc w:val="center"/>
              <w:spacing w:before="142"/>
              <w:rPr>
                <w:rFonts w:hint="eastAsia" w:ascii="仿宋" w:hAnsi="仿宋" w:eastAsia="仿宋"/>
                <w:sz w:val="21"/>
                <w:szCs w:val="21"/>
                <w:lang w:eastAsia="zh-CN"/>
              </w:rPr>
            </w:pPr>
            <w:r>
              <w:rPr>
                <w:rFonts w:hint="eastAsia" w:ascii="仿宋" w:hAnsi="仿宋" w:eastAsia="仿宋"/>
                <w:sz w:val="21"/>
                <w:szCs w:val="21"/>
                <w:lang w:eastAsia="zh-CN"/>
              </w:rPr>
              <w:t xml:space="preserve">1</w:t>
            </w:r>
            <w:r/>
          </w:p>
        </w:tc>
        <w:tc>
          <w:tcPr>
            <w:tcW w:w="886" w:type="pct"/>
            <w:vAlign w:val="center"/>
            <w:textDirection w:val="lrTb"/>
            <w:noWrap w:val="false"/>
          </w:tcPr>
          <w:p>
            <w:pPr>
              <w:pStyle w:val="991"/>
              <w:ind w:left="-141" w:right="258"/>
              <w:jc w:val="center"/>
              <w:spacing w:before="118"/>
              <w:rPr>
                <w:rFonts w:hint="eastAsia" w:ascii="仿宋" w:hAnsi="仿宋" w:eastAsia="仿宋"/>
                <w:spacing w:val="-3"/>
                <w:sz w:val="21"/>
                <w:szCs w:val="21"/>
                <w:lang w:eastAsia="zh-CN"/>
              </w:rPr>
            </w:pPr>
            <w:r>
              <w:rPr>
                <w:rFonts w:hint="eastAsia" w:ascii="仿宋" w:hAnsi="仿宋" w:eastAsia="仿宋"/>
                <w:spacing w:val="-3"/>
                <w:sz w:val="21"/>
                <w:szCs w:val="21"/>
                <w:lang w:eastAsia="zh-CN"/>
              </w:rPr>
              <w:t xml:space="preserve">周新庄1</w:t>
            </w:r>
            <w:r>
              <w:rPr>
                <w:rFonts w:ascii="仿宋" w:hAnsi="仿宋" w:eastAsia="仿宋"/>
                <w:spacing w:val="2"/>
                <w:sz w:val="21"/>
                <w:szCs w:val="21"/>
              </w:rPr>
              <w:t xml:space="preserve">#</w:t>
            </w:r>
            <w:r/>
          </w:p>
        </w:tc>
      </w:tr>
      <w:tr>
        <w:trPr/>
        <w:tc>
          <w:tcPr>
            <w:tcW w:w="567" w:type="pct"/>
            <w:vAlign w:val="center"/>
            <w:textDirection w:val="lrTb"/>
            <w:noWrap w:val="false"/>
          </w:tcPr>
          <w:p>
            <w:pPr>
              <w:pStyle w:val="991"/>
              <w:ind w:left="-141" w:right="258"/>
              <w:jc w:val="center"/>
              <w:spacing w:before="142"/>
              <w:rPr>
                <w:rFonts w:hint="eastAsia" w:ascii="仿宋" w:hAnsi="仿宋" w:eastAsia="仿宋"/>
                <w:spacing w:val="-8"/>
                <w:sz w:val="21"/>
                <w:szCs w:val="21"/>
                <w:lang w:eastAsia="zh-CN"/>
              </w:rPr>
            </w:pPr>
            <w:r>
              <w:rPr>
                <w:rFonts w:hint="eastAsia" w:ascii="仿宋" w:hAnsi="仿宋" w:eastAsia="仿宋"/>
                <w:spacing w:val="-8"/>
                <w:sz w:val="21"/>
                <w:szCs w:val="21"/>
                <w:lang w:eastAsia="zh-CN"/>
              </w:rPr>
              <w:t xml:space="preserve">21</w:t>
            </w:r>
            <w:r/>
          </w:p>
        </w:tc>
        <w:tc>
          <w:tcPr>
            <w:tcW w:w="1209" w:type="pct"/>
            <w:vAlign w:val="center"/>
            <w:textDirection w:val="lrTb"/>
            <w:noWrap w:val="false"/>
          </w:tcPr>
          <w:p>
            <w:pPr>
              <w:pStyle w:val="991"/>
              <w:ind w:left="-141" w:right="258"/>
              <w:jc w:val="center"/>
              <w:spacing w:before="119"/>
              <w:rPr>
                <w:rFonts w:hint="eastAsia" w:ascii="仿宋" w:hAnsi="仿宋" w:eastAsia="仿宋"/>
                <w:spacing w:val="-2"/>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9"/>
              <w:rPr>
                <w:rFonts w:hint="eastAsia" w:ascii="仿宋" w:hAnsi="仿宋" w:eastAsia="仿宋"/>
                <w:spacing w:val="1"/>
                <w:sz w:val="21"/>
                <w:szCs w:val="21"/>
                <w:lang w:eastAsia="zh-CN"/>
              </w:rPr>
            </w:pPr>
            <w:r>
              <w:rPr>
                <w:rFonts w:hint="eastAsia" w:ascii="仿宋" w:hAnsi="仿宋" w:eastAsia="仿宋"/>
                <w:spacing w:val="1"/>
                <w:sz w:val="21"/>
                <w:szCs w:val="21"/>
                <w:lang w:eastAsia="zh-CN"/>
              </w:rPr>
              <w:t xml:space="preserve">20</w:t>
            </w:r>
            <w:r>
              <w:rPr>
                <w:rFonts w:ascii="仿宋" w:hAnsi="仿宋" w:eastAsia="仿宋"/>
                <w:spacing w:val="1"/>
                <w:sz w:val="21"/>
                <w:szCs w:val="21"/>
              </w:rPr>
              <w:t xml:space="preserve">吨/天</w:t>
            </w:r>
            <w:r/>
          </w:p>
        </w:tc>
        <w:tc>
          <w:tcPr>
            <w:tcW w:w="967" w:type="pct"/>
            <w:vAlign w:val="center"/>
            <w:textDirection w:val="lrTb"/>
            <w:noWrap w:val="false"/>
          </w:tcPr>
          <w:p>
            <w:pPr>
              <w:pStyle w:val="991"/>
              <w:ind w:left="-141" w:right="258"/>
              <w:jc w:val="center"/>
              <w:spacing w:before="142"/>
              <w:rPr>
                <w:rFonts w:hint="eastAsia" w:ascii="仿宋" w:hAnsi="仿宋" w:eastAsia="仿宋"/>
                <w:sz w:val="21"/>
                <w:szCs w:val="21"/>
                <w:lang w:eastAsia="zh-CN"/>
              </w:rPr>
            </w:pPr>
            <w:r>
              <w:rPr>
                <w:rFonts w:hint="eastAsia" w:ascii="仿宋" w:hAnsi="仿宋" w:eastAsia="仿宋"/>
                <w:sz w:val="21"/>
                <w:szCs w:val="21"/>
                <w:lang w:eastAsia="zh-CN"/>
              </w:rPr>
              <w:t xml:space="preserve">1</w:t>
            </w:r>
            <w:r/>
          </w:p>
        </w:tc>
        <w:tc>
          <w:tcPr>
            <w:tcW w:w="886" w:type="pct"/>
            <w:vAlign w:val="center"/>
            <w:textDirection w:val="lrTb"/>
            <w:noWrap w:val="false"/>
          </w:tcPr>
          <w:p>
            <w:pPr>
              <w:pStyle w:val="991"/>
              <w:ind w:left="-141" w:right="258"/>
              <w:jc w:val="center"/>
              <w:spacing w:before="118"/>
              <w:rPr>
                <w:rFonts w:hint="eastAsia" w:ascii="仿宋" w:hAnsi="仿宋" w:eastAsia="仿宋"/>
                <w:spacing w:val="-3"/>
                <w:sz w:val="21"/>
                <w:szCs w:val="21"/>
              </w:rPr>
            </w:pPr>
            <w:r>
              <w:rPr>
                <w:rFonts w:hint="eastAsia" w:ascii="仿宋" w:hAnsi="仿宋" w:eastAsia="仿宋"/>
                <w:spacing w:val="-3"/>
                <w:sz w:val="21"/>
                <w:szCs w:val="21"/>
                <w:lang w:eastAsia="zh-CN"/>
              </w:rPr>
              <w:t xml:space="preserve">周新庄2</w:t>
            </w:r>
            <w:r>
              <w:rPr>
                <w:rFonts w:ascii="仿宋" w:hAnsi="仿宋" w:eastAsia="仿宋"/>
                <w:spacing w:val="2"/>
                <w:sz w:val="21"/>
                <w:szCs w:val="21"/>
              </w:rPr>
              <w:t xml:space="preserve">#</w:t>
            </w:r>
            <w:r/>
          </w:p>
        </w:tc>
      </w:tr>
      <w:tr>
        <w:trPr/>
        <w:tc>
          <w:tcPr>
            <w:tcW w:w="567" w:type="pct"/>
            <w:vAlign w:val="center"/>
            <w:textDirection w:val="lrTb"/>
            <w:noWrap w:val="false"/>
          </w:tcPr>
          <w:p>
            <w:pPr>
              <w:pStyle w:val="991"/>
              <w:ind w:left="-141" w:right="258"/>
              <w:jc w:val="center"/>
              <w:spacing w:before="142"/>
              <w:rPr>
                <w:rFonts w:hint="eastAsia" w:ascii="仿宋" w:hAnsi="仿宋" w:eastAsia="仿宋"/>
                <w:spacing w:val="-8"/>
                <w:sz w:val="21"/>
                <w:szCs w:val="21"/>
                <w:lang w:eastAsia="zh-CN"/>
              </w:rPr>
            </w:pPr>
            <w:r>
              <w:rPr>
                <w:rFonts w:hint="eastAsia" w:ascii="仿宋" w:hAnsi="仿宋" w:eastAsia="仿宋"/>
                <w:spacing w:val="-8"/>
                <w:sz w:val="21"/>
                <w:szCs w:val="21"/>
                <w:lang w:eastAsia="zh-CN"/>
              </w:rPr>
              <w:t xml:space="preserve">22</w:t>
            </w:r>
            <w:r/>
          </w:p>
        </w:tc>
        <w:tc>
          <w:tcPr>
            <w:tcW w:w="1209" w:type="pct"/>
            <w:vAlign w:val="center"/>
            <w:textDirection w:val="lrTb"/>
            <w:noWrap w:val="false"/>
          </w:tcPr>
          <w:p>
            <w:pPr>
              <w:pStyle w:val="991"/>
              <w:ind w:left="-141" w:right="258"/>
              <w:jc w:val="center"/>
              <w:spacing w:before="119"/>
              <w:rPr>
                <w:rFonts w:hint="eastAsia" w:ascii="仿宋" w:hAnsi="仿宋" w:eastAsia="仿宋"/>
                <w:spacing w:val="-2"/>
                <w:sz w:val="21"/>
                <w:szCs w:val="21"/>
              </w:rPr>
            </w:pPr>
            <w:r>
              <w:rPr>
                <w:rFonts w:ascii="仿宋" w:hAnsi="仿宋" w:eastAsia="仿宋"/>
                <w:spacing w:val="-2"/>
                <w:sz w:val="21"/>
                <w:szCs w:val="21"/>
              </w:rPr>
              <w:t xml:space="preserve">钢制调节池</w:t>
            </w:r>
            <w:r/>
          </w:p>
        </w:tc>
        <w:tc>
          <w:tcPr>
            <w:tcW w:w="1370" w:type="pct"/>
            <w:vAlign w:val="center"/>
            <w:textDirection w:val="lrTb"/>
            <w:noWrap w:val="false"/>
          </w:tcPr>
          <w:p>
            <w:pPr>
              <w:pStyle w:val="991"/>
              <w:ind w:left="-141" w:right="258"/>
              <w:jc w:val="center"/>
              <w:spacing w:before="119"/>
              <w:rPr>
                <w:rFonts w:hint="eastAsia" w:ascii="仿宋" w:hAnsi="仿宋" w:eastAsia="仿宋"/>
                <w:spacing w:val="1"/>
                <w:sz w:val="21"/>
                <w:szCs w:val="21"/>
                <w:lang w:eastAsia="zh-CN"/>
              </w:rPr>
            </w:pPr>
            <w:r>
              <w:rPr>
                <w:rFonts w:hint="eastAsia" w:ascii="仿宋" w:hAnsi="仿宋" w:eastAsia="仿宋"/>
                <w:spacing w:val="1"/>
                <w:sz w:val="21"/>
                <w:szCs w:val="21"/>
                <w:lang w:eastAsia="zh-CN"/>
              </w:rPr>
              <w:t xml:space="preserve">50</w:t>
            </w:r>
            <w:r>
              <w:rPr>
                <w:rFonts w:ascii="仿宋" w:hAnsi="仿宋" w:eastAsia="仿宋"/>
                <w:spacing w:val="1"/>
                <w:sz w:val="21"/>
                <w:szCs w:val="21"/>
              </w:rPr>
              <w:t xml:space="preserve">吨/天</w:t>
            </w:r>
            <w:r/>
          </w:p>
        </w:tc>
        <w:tc>
          <w:tcPr>
            <w:tcW w:w="967" w:type="pct"/>
            <w:vAlign w:val="center"/>
            <w:textDirection w:val="lrTb"/>
            <w:noWrap w:val="false"/>
          </w:tcPr>
          <w:p>
            <w:pPr>
              <w:pStyle w:val="991"/>
              <w:ind w:left="-141" w:right="258"/>
              <w:jc w:val="center"/>
              <w:spacing w:before="142"/>
              <w:rPr>
                <w:rFonts w:hint="eastAsia" w:ascii="仿宋" w:hAnsi="仿宋" w:eastAsia="仿宋"/>
                <w:sz w:val="21"/>
                <w:szCs w:val="21"/>
                <w:lang w:eastAsia="zh-CN"/>
              </w:rPr>
            </w:pPr>
            <w:r>
              <w:rPr>
                <w:rFonts w:hint="eastAsia" w:ascii="仿宋" w:hAnsi="仿宋" w:eastAsia="仿宋"/>
                <w:sz w:val="21"/>
                <w:szCs w:val="21"/>
                <w:lang w:eastAsia="zh-CN"/>
              </w:rPr>
              <w:t xml:space="preserve">1</w:t>
            </w:r>
            <w:r/>
          </w:p>
        </w:tc>
        <w:tc>
          <w:tcPr>
            <w:tcW w:w="886" w:type="pct"/>
            <w:vAlign w:val="center"/>
            <w:textDirection w:val="lrTb"/>
            <w:noWrap w:val="false"/>
          </w:tcPr>
          <w:p>
            <w:pPr>
              <w:pStyle w:val="991"/>
              <w:ind w:left="-141" w:right="258"/>
              <w:jc w:val="center"/>
              <w:spacing w:before="118"/>
              <w:rPr>
                <w:rFonts w:hint="eastAsia" w:ascii="仿宋" w:hAnsi="仿宋" w:eastAsia="仿宋"/>
                <w:spacing w:val="-3"/>
                <w:sz w:val="21"/>
                <w:szCs w:val="21"/>
              </w:rPr>
            </w:pPr>
            <w:r>
              <w:rPr>
                <w:rFonts w:hint="eastAsia" w:ascii="仿宋" w:hAnsi="仿宋" w:eastAsia="仿宋"/>
                <w:spacing w:val="-3"/>
                <w:sz w:val="21"/>
                <w:szCs w:val="21"/>
                <w:lang w:eastAsia="zh-CN"/>
              </w:rPr>
              <w:t xml:space="preserve">周新庄3</w:t>
            </w:r>
            <w:r>
              <w:rPr>
                <w:rFonts w:ascii="仿宋" w:hAnsi="仿宋" w:eastAsia="仿宋"/>
                <w:spacing w:val="2"/>
                <w:sz w:val="21"/>
                <w:szCs w:val="21"/>
              </w:rPr>
              <w:t xml:space="preserve">#</w:t>
            </w:r>
            <w:r/>
          </w:p>
        </w:tc>
      </w:tr>
    </w:tbl>
    <w:p>
      <w:pPr>
        <w:ind w:firstLine="480"/>
        <w:spacing w:line="360" w:lineRule="auto"/>
        <w:rPr>
          <w:rFonts w:hint="eastAsia" w:ascii="仿宋" w:hAnsi="仿宋" w:eastAsia="仿宋"/>
          <w:bCs/>
          <w:position w:val="-10"/>
          <w:sz w:val="24"/>
          <w:szCs w:val="20"/>
        </w:rPr>
        <w:sectPr>
          <w:footnotePr/>
          <w:endnotePr/>
          <w:type w:val="continuous"/>
          <w:pgSz w:w="12080" w:h="16950" w:orient="portrait"/>
          <w:pgMar w:top="400" w:right="370" w:bottom="0" w:left="1812" w:header="0" w:footer="0" w:gutter="0"/>
          <w:cols w:num="1" w:sep="0" w:space="720" w:equalWidth="1"/>
          <w:docGrid w:linePitch="360"/>
        </w:sectPr>
      </w:pPr>
      <w:r>
        <w:rPr>
          <w:rFonts w:hint="eastAsia" w:ascii="仿宋" w:hAnsi="仿宋" w:eastAsia="仿宋"/>
          <w:bCs/>
          <w:position w:val="-10"/>
          <w:sz w:val="24"/>
          <w:szCs w:val="20"/>
        </w:rPr>
      </w:r>
      <w:r/>
    </w:p>
    <w:p>
      <w:pPr>
        <w:ind w:firstLine="480"/>
        <w:spacing w:line="360" w:lineRule="auto"/>
        <w:rPr>
          <w:rFonts w:hint="eastAsia" w:ascii="仿宋" w:hAnsi="仿宋" w:eastAsia="仿宋"/>
          <w:bCs/>
          <w:position w:val="-10"/>
          <w:sz w:val="24"/>
          <w:szCs w:val="20"/>
        </w:rPr>
      </w:pPr>
      <w:r>
        <w:rPr>
          <w:rFonts w:hint="eastAsia" w:ascii="仿宋" w:hAnsi="仿宋" w:eastAsia="仿宋"/>
          <w:bCs/>
          <w:position w:val="-10"/>
          <w:sz w:val="24"/>
          <w:szCs w:val="20"/>
        </w:rPr>
        <w:t xml:space="preserve">(三)6座提升泵站</w:t>
      </w:r>
      <w:r/>
    </w:p>
    <w:tbl>
      <w:tblPr>
        <w:tblStyle w:val="992"/>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8"/>
        <w:gridCol w:w="2666"/>
        <w:gridCol w:w="1896"/>
        <w:gridCol w:w="920"/>
        <w:gridCol w:w="1896"/>
      </w:tblGrid>
      <w:tr>
        <w:trPr>
          <w:jc w:val="center"/>
          <w:tblHeader/>
        </w:trPr>
        <w:tc>
          <w:tcPr>
            <w:tcW w:w="564" w:type="pct"/>
            <w:vAlign w:val="center"/>
            <w:textDirection w:val="lrTb"/>
            <w:noWrap w:val="false"/>
          </w:tcPr>
          <w:p>
            <w:pPr>
              <w:pStyle w:val="991"/>
              <w:jc w:val="center"/>
              <w:spacing w:before="117"/>
              <w:rPr>
                <w:rFonts w:hint="eastAsia" w:ascii="仿宋" w:hAnsi="仿宋" w:eastAsia="仿宋"/>
                <w:b/>
                <w:sz w:val="21"/>
                <w:szCs w:val="21"/>
              </w:rPr>
            </w:pPr>
            <w:r>
              <w:rPr>
                <w:rFonts w:ascii="仿宋" w:hAnsi="仿宋" w:eastAsia="仿宋"/>
                <w:b/>
                <w:spacing w:val="8"/>
                <w:sz w:val="21"/>
                <w:szCs w:val="21"/>
              </w:rPr>
              <w:t xml:space="preserve">序号</w:t>
            </w:r>
            <w:r/>
          </w:p>
        </w:tc>
        <w:tc>
          <w:tcPr>
            <w:tcW w:w="1603" w:type="pct"/>
            <w:vAlign w:val="center"/>
            <w:textDirection w:val="lrTb"/>
            <w:noWrap w:val="false"/>
          </w:tcPr>
          <w:p>
            <w:pPr>
              <w:pStyle w:val="991"/>
              <w:jc w:val="center"/>
              <w:spacing w:before="119"/>
              <w:rPr>
                <w:rFonts w:hint="eastAsia" w:ascii="仿宋" w:hAnsi="仿宋" w:eastAsia="仿宋"/>
                <w:b/>
                <w:sz w:val="21"/>
                <w:szCs w:val="21"/>
              </w:rPr>
            </w:pPr>
            <w:r>
              <w:rPr>
                <w:rFonts w:ascii="仿宋" w:hAnsi="仿宋" w:eastAsia="仿宋"/>
                <w:b/>
                <w:spacing w:val="6"/>
                <w:sz w:val="21"/>
                <w:szCs w:val="21"/>
              </w:rPr>
              <w:t xml:space="preserve">名称</w:t>
            </w:r>
            <w:r/>
          </w:p>
        </w:tc>
        <w:tc>
          <w:tcPr>
            <w:tcW w:w="1140" w:type="pct"/>
            <w:vAlign w:val="center"/>
            <w:textDirection w:val="lrTb"/>
            <w:noWrap w:val="false"/>
          </w:tcPr>
          <w:p>
            <w:pPr>
              <w:pStyle w:val="991"/>
              <w:jc w:val="center"/>
              <w:spacing w:before="115"/>
              <w:rPr>
                <w:rFonts w:hint="eastAsia" w:ascii="仿宋" w:hAnsi="仿宋" w:eastAsia="仿宋"/>
                <w:b/>
                <w:sz w:val="21"/>
                <w:szCs w:val="21"/>
              </w:rPr>
            </w:pPr>
            <w:r>
              <w:rPr>
                <w:rFonts w:ascii="仿宋" w:hAnsi="仿宋" w:eastAsia="仿宋"/>
                <w:b/>
                <w:spacing w:val="5"/>
                <w:sz w:val="21"/>
                <w:szCs w:val="21"/>
              </w:rPr>
              <w:t xml:space="preserve">规格</w:t>
            </w:r>
            <w:r/>
          </w:p>
        </w:tc>
        <w:tc>
          <w:tcPr>
            <w:tcW w:w="553" w:type="pct"/>
            <w:vAlign w:val="center"/>
            <w:textDirection w:val="lrTb"/>
            <w:noWrap w:val="false"/>
          </w:tcPr>
          <w:p>
            <w:pPr>
              <w:pStyle w:val="991"/>
              <w:jc w:val="center"/>
              <w:spacing w:before="115"/>
              <w:rPr>
                <w:rFonts w:hint="eastAsia" w:ascii="仿宋" w:hAnsi="仿宋" w:eastAsia="仿宋"/>
                <w:b/>
                <w:sz w:val="21"/>
                <w:szCs w:val="21"/>
              </w:rPr>
            </w:pPr>
            <w:r>
              <w:rPr>
                <w:rFonts w:ascii="仿宋" w:hAnsi="仿宋" w:eastAsia="仿宋"/>
                <w:b/>
                <w:spacing w:val="5"/>
                <w:sz w:val="21"/>
                <w:szCs w:val="21"/>
              </w:rPr>
              <w:t xml:space="preserve">数量</w:t>
            </w:r>
            <w:r/>
          </w:p>
        </w:tc>
        <w:tc>
          <w:tcPr>
            <w:tcW w:w="1140" w:type="pct"/>
            <w:vAlign w:val="center"/>
            <w:textDirection w:val="lrTb"/>
            <w:noWrap w:val="false"/>
          </w:tcPr>
          <w:p>
            <w:pPr>
              <w:pStyle w:val="991"/>
              <w:jc w:val="center"/>
              <w:spacing w:before="117"/>
              <w:rPr>
                <w:rFonts w:hint="eastAsia" w:ascii="仿宋" w:hAnsi="仿宋" w:eastAsia="仿宋"/>
                <w:b/>
                <w:sz w:val="21"/>
                <w:szCs w:val="21"/>
              </w:rPr>
            </w:pPr>
            <w:r>
              <w:rPr>
                <w:rFonts w:ascii="仿宋" w:hAnsi="仿宋" w:eastAsia="仿宋"/>
                <w:b/>
                <w:spacing w:val="6"/>
                <w:sz w:val="21"/>
                <w:szCs w:val="21"/>
              </w:rPr>
              <w:t xml:space="preserve">备注</w:t>
            </w:r>
            <w:r/>
          </w:p>
        </w:tc>
      </w:tr>
      <w:tr>
        <w:trPr>
          <w:jc w:val="center"/>
        </w:trPr>
        <w:tc>
          <w:tcPr>
            <w:tcW w:w="564" w:type="pct"/>
            <w:vAlign w:val="center"/>
            <w:textDirection w:val="lrTb"/>
            <w:noWrap w:val="false"/>
          </w:tcPr>
          <w:p>
            <w:pPr>
              <w:pStyle w:val="991"/>
              <w:jc w:val="center"/>
              <w:spacing w:before="137"/>
              <w:rPr>
                <w:rFonts w:hint="eastAsia" w:ascii="仿宋" w:hAnsi="仿宋" w:eastAsia="仿宋"/>
                <w:sz w:val="21"/>
                <w:szCs w:val="21"/>
              </w:rPr>
            </w:pPr>
            <w:r>
              <w:rPr>
                <w:rFonts w:ascii="仿宋" w:hAnsi="仿宋" w:eastAsia="仿宋"/>
                <w:sz w:val="21"/>
                <w:szCs w:val="21"/>
              </w:rPr>
              <w:t xml:space="preserve">1</w:t>
            </w:r>
            <w:r/>
          </w:p>
        </w:tc>
        <w:tc>
          <w:tcPr>
            <w:tcW w:w="1603" w:type="pct"/>
            <w:vAlign w:val="center"/>
            <w:textDirection w:val="lrTb"/>
            <w:noWrap w:val="false"/>
          </w:tcPr>
          <w:p>
            <w:pPr>
              <w:pStyle w:val="991"/>
              <w:jc w:val="center"/>
              <w:spacing w:before="111"/>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12"/>
              <w:rPr>
                <w:rFonts w:hint="eastAsia" w:ascii="仿宋" w:hAnsi="仿宋" w:eastAsia="仿宋"/>
                <w:sz w:val="21"/>
                <w:szCs w:val="21"/>
              </w:rPr>
            </w:pPr>
            <w:r>
              <w:rPr>
                <w:rFonts w:ascii="仿宋" w:hAnsi="仿宋" w:eastAsia="仿宋"/>
                <w:spacing w:val="2"/>
                <w:sz w:val="21"/>
                <w:szCs w:val="21"/>
              </w:rPr>
              <w:t xml:space="preserve">70吨/天</w:t>
            </w:r>
            <w:r/>
          </w:p>
        </w:tc>
        <w:tc>
          <w:tcPr>
            <w:tcW w:w="553" w:type="pct"/>
            <w:vAlign w:val="center"/>
            <w:textDirection w:val="lrTb"/>
            <w:noWrap w:val="false"/>
          </w:tcPr>
          <w:p>
            <w:pPr>
              <w:pStyle w:val="991"/>
              <w:jc w:val="center"/>
              <w:spacing w:before="137"/>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12"/>
              <w:rPr>
                <w:rFonts w:hint="eastAsia" w:ascii="仿宋" w:hAnsi="仿宋" w:eastAsia="仿宋"/>
                <w:sz w:val="21"/>
                <w:szCs w:val="21"/>
              </w:rPr>
            </w:pPr>
            <w:r>
              <w:rPr>
                <w:rFonts w:ascii="仿宋" w:hAnsi="仿宋" w:eastAsia="仿宋"/>
                <w:spacing w:val="2"/>
                <w:sz w:val="21"/>
                <w:szCs w:val="21"/>
              </w:rPr>
              <w:t xml:space="preserve">洋口墩5#</w:t>
            </w:r>
            <w:r/>
          </w:p>
        </w:tc>
      </w:tr>
      <w:tr>
        <w:trPr>
          <w:jc w:val="center"/>
        </w:trPr>
        <w:tc>
          <w:tcPr>
            <w:tcW w:w="564" w:type="pct"/>
            <w:vAlign w:val="center"/>
            <w:textDirection w:val="lrTb"/>
            <w:noWrap w:val="false"/>
          </w:tcPr>
          <w:p>
            <w:pPr>
              <w:pStyle w:val="991"/>
              <w:jc w:val="center"/>
              <w:spacing w:before="129"/>
              <w:rPr>
                <w:rFonts w:hint="eastAsia" w:ascii="仿宋" w:hAnsi="仿宋" w:eastAsia="仿宋"/>
                <w:sz w:val="21"/>
                <w:szCs w:val="21"/>
              </w:rPr>
            </w:pPr>
            <w:r>
              <w:rPr>
                <w:rFonts w:ascii="仿宋" w:hAnsi="仿宋" w:eastAsia="仿宋"/>
                <w:sz w:val="21"/>
                <w:szCs w:val="21"/>
              </w:rPr>
              <w:t xml:space="preserve">2</w:t>
            </w:r>
            <w:r/>
          </w:p>
        </w:tc>
        <w:tc>
          <w:tcPr>
            <w:tcW w:w="1603" w:type="pct"/>
            <w:vAlign w:val="center"/>
            <w:textDirection w:val="lrTb"/>
            <w:noWrap w:val="false"/>
          </w:tcPr>
          <w:p>
            <w:pPr>
              <w:pStyle w:val="991"/>
              <w:jc w:val="center"/>
              <w:spacing w:before="103"/>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04"/>
              <w:rPr>
                <w:rFonts w:hint="eastAsia" w:ascii="仿宋" w:hAnsi="仿宋" w:eastAsia="仿宋"/>
                <w:sz w:val="21"/>
                <w:szCs w:val="21"/>
              </w:rPr>
            </w:pPr>
            <w:r>
              <w:rPr>
                <w:rFonts w:ascii="仿宋" w:hAnsi="仿宋" w:eastAsia="仿宋"/>
                <w:spacing w:val="2"/>
                <w:sz w:val="21"/>
                <w:szCs w:val="21"/>
              </w:rPr>
              <w:t xml:space="preserve">100吨/天</w:t>
            </w:r>
            <w:r/>
          </w:p>
        </w:tc>
        <w:tc>
          <w:tcPr>
            <w:tcW w:w="553" w:type="pct"/>
            <w:vAlign w:val="center"/>
            <w:textDirection w:val="lrTb"/>
            <w:noWrap w:val="false"/>
          </w:tcPr>
          <w:p>
            <w:pPr>
              <w:pStyle w:val="991"/>
              <w:jc w:val="center"/>
              <w:spacing w:before="129"/>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02"/>
              <w:rPr>
                <w:rFonts w:hint="eastAsia" w:ascii="仿宋" w:hAnsi="仿宋" w:eastAsia="仿宋"/>
                <w:sz w:val="21"/>
                <w:szCs w:val="21"/>
              </w:rPr>
            </w:pPr>
            <w:r>
              <w:rPr>
                <w:rFonts w:ascii="仿宋" w:hAnsi="仿宋" w:eastAsia="仿宋"/>
                <w:spacing w:val="2"/>
                <w:sz w:val="21"/>
                <w:szCs w:val="21"/>
              </w:rPr>
              <w:t xml:space="preserve">南渔村5#</w:t>
            </w:r>
            <w:r/>
          </w:p>
        </w:tc>
      </w:tr>
      <w:tr>
        <w:trPr>
          <w:jc w:val="center"/>
        </w:trPr>
        <w:tc>
          <w:tcPr>
            <w:tcW w:w="564" w:type="pct"/>
            <w:vAlign w:val="center"/>
            <w:textDirection w:val="lrTb"/>
            <w:noWrap w:val="false"/>
          </w:tcPr>
          <w:p>
            <w:pPr>
              <w:pStyle w:val="991"/>
              <w:jc w:val="center"/>
              <w:spacing w:before="130"/>
              <w:rPr>
                <w:rFonts w:hint="eastAsia" w:ascii="仿宋" w:hAnsi="仿宋" w:eastAsia="仿宋"/>
                <w:sz w:val="21"/>
                <w:szCs w:val="21"/>
              </w:rPr>
            </w:pPr>
            <w:r>
              <w:rPr>
                <w:rFonts w:ascii="仿宋" w:hAnsi="仿宋" w:eastAsia="仿宋"/>
                <w:sz w:val="21"/>
                <w:szCs w:val="21"/>
              </w:rPr>
              <w:t xml:space="preserve">3</w:t>
            </w:r>
            <w:r/>
          </w:p>
        </w:tc>
        <w:tc>
          <w:tcPr>
            <w:tcW w:w="1603" w:type="pct"/>
            <w:vAlign w:val="center"/>
            <w:textDirection w:val="lrTb"/>
            <w:noWrap w:val="false"/>
          </w:tcPr>
          <w:p>
            <w:pPr>
              <w:pStyle w:val="991"/>
              <w:jc w:val="center"/>
              <w:spacing w:before="104"/>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05"/>
              <w:rPr>
                <w:rFonts w:hint="eastAsia" w:ascii="仿宋" w:hAnsi="仿宋" w:eastAsia="仿宋"/>
                <w:sz w:val="21"/>
                <w:szCs w:val="21"/>
              </w:rPr>
            </w:pPr>
            <w:r>
              <w:rPr>
                <w:rFonts w:ascii="仿宋" w:hAnsi="仿宋" w:eastAsia="仿宋"/>
                <w:spacing w:val="2"/>
                <w:sz w:val="21"/>
                <w:szCs w:val="21"/>
              </w:rPr>
              <w:t xml:space="preserve">45吨/天</w:t>
            </w:r>
            <w:r/>
          </w:p>
        </w:tc>
        <w:tc>
          <w:tcPr>
            <w:tcW w:w="553" w:type="pct"/>
            <w:vAlign w:val="center"/>
            <w:textDirection w:val="lrTb"/>
            <w:noWrap w:val="false"/>
          </w:tcPr>
          <w:p>
            <w:pPr>
              <w:pStyle w:val="991"/>
              <w:jc w:val="center"/>
              <w:spacing w:before="130"/>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03"/>
              <w:rPr>
                <w:rFonts w:hint="eastAsia" w:ascii="仿宋" w:hAnsi="仿宋" w:eastAsia="仿宋"/>
                <w:sz w:val="21"/>
                <w:szCs w:val="21"/>
              </w:rPr>
            </w:pPr>
            <w:r>
              <w:rPr>
                <w:rFonts w:ascii="仿宋" w:hAnsi="仿宋" w:eastAsia="仿宋"/>
                <w:spacing w:val="2"/>
                <w:sz w:val="21"/>
                <w:szCs w:val="21"/>
              </w:rPr>
              <w:t xml:space="preserve">南渔村7#</w:t>
            </w:r>
            <w:r/>
          </w:p>
        </w:tc>
      </w:tr>
      <w:tr>
        <w:trPr>
          <w:jc w:val="center"/>
        </w:trPr>
        <w:tc>
          <w:tcPr>
            <w:tcW w:w="564" w:type="pct"/>
            <w:vAlign w:val="center"/>
            <w:textDirection w:val="lrTb"/>
            <w:noWrap w:val="false"/>
          </w:tcPr>
          <w:p>
            <w:pPr>
              <w:pStyle w:val="991"/>
              <w:jc w:val="center"/>
              <w:spacing w:before="132"/>
              <w:rPr>
                <w:rFonts w:hint="eastAsia" w:ascii="仿宋" w:hAnsi="仿宋" w:eastAsia="仿宋"/>
                <w:sz w:val="21"/>
                <w:szCs w:val="21"/>
              </w:rPr>
            </w:pPr>
            <w:r>
              <w:rPr>
                <w:rFonts w:ascii="仿宋" w:hAnsi="仿宋" w:eastAsia="仿宋"/>
                <w:sz w:val="21"/>
                <w:szCs w:val="21"/>
              </w:rPr>
              <w:t xml:space="preserve">4</w:t>
            </w:r>
            <w:r/>
          </w:p>
        </w:tc>
        <w:tc>
          <w:tcPr>
            <w:tcW w:w="1603" w:type="pct"/>
            <w:vAlign w:val="center"/>
            <w:textDirection w:val="lrTb"/>
            <w:noWrap w:val="false"/>
          </w:tcPr>
          <w:p>
            <w:pPr>
              <w:pStyle w:val="991"/>
              <w:jc w:val="center"/>
              <w:spacing w:before="106"/>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07"/>
              <w:rPr>
                <w:rFonts w:hint="eastAsia" w:ascii="仿宋" w:hAnsi="仿宋" w:eastAsia="仿宋"/>
                <w:sz w:val="21"/>
                <w:szCs w:val="21"/>
              </w:rPr>
            </w:pPr>
            <w:r>
              <w:rPr>
                <w:rFonts w:ascii="仿宋" w:hAnsi="仿宋" w:eastAsia="仿宋"/>
                <w:spacing w:val="2"/>
                <w:sz w:val="21"/>
                <w:szCs w:val="21"/>
              </w:rPr>
              <w:t xml:space="preserve">35吨/天</w:t>
            </w:r>
            <w:r/>
          </w:p>
        </w:tc>
        <w:tc>
          <w:tcPr>
            <w:tcW w:w="553" w:type="pct"/>
            <w:vAlign w:val="center"/>
            <w:textDirection w:val="lrTb"/>
            <w:noWrap w:val="false"/>
          </w:tcPr>
          <w:p>
            <w:pPr>
              <w:pStyle w:val="991"/>
              <w:jc w:val="center"/>
              <w:spacing w:before="132"/>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05"/>
              <w:rPr>
                <w:rFonts w:hint="eastAsia" w:ascii="仿宋" w:hAnsi="仿宋" w:eastAsia="仿宋"/>
                <w:sz w:val="21"/>
                <w:szCs w:val="21"/>
              </w:rPr>
            </w:pPr>
            <w:r>
              <w:rPr>
                <w:rFonts w:ascii="仿宋" w:hAnsi="仿宋" w:eastAsia="仿宋"/>
                <w:spacing w:val="2"/>
                <w:sz w:val="21"/>
                <w:szCs w:val="21"/>
              </w:rPr>
              <w:t xml:space="preserve">南渔村8#</w:t>
            </w:r>
            <w:r/>
          </w:p>
        </w:tc>
      </w:tr>
      <w:tr>
        <w:trPr>
          <w:jc w:val="center"/>
        </w:trPr>
        <w:tc>
          <w:tcPr>
            <w:tcW w:w="564" w:type="pct"/>
            <w:vAlign w:val="center"/>
            <w:textDirection w:val="lrTb"/>
            <w:noWrap w:val="false"/>
          </w:tcPr>
          <w:p>
            <w:pPr>
              <w:pStyle w:val="991"/>
              <w:jc w:val="center"/>
              <w:spacing w:before="133"/>
              <w:rPr>
                <w:rFonts w:hint="eastAsia" w:ascii="仿宋" w:hAnsi="仿宋" w:eastAsia="仿宋"/>
                <w:sz w:val="21"/>
                <w:szCs w:val="21"/>
              </w:rPr>
            </w:pPr>
            <w:r>
              <w:rPr>
                <w:rFonts w:ascii="仿宋" w:hAnsi="仿宋" w:eastAsia="仿宋"/>
                <w:sz w:val="21"/>
                <w:szCs w:val="21"/>
              </w:rPr>
              <w:t xml:space="preserve">5</w:t>
            </w:r>
            <w:r/>
          </w:p>
        </w:tc>
        <w:tc>
          <w:tcPr>
            <w:tcW w:w="1603" w:type="pct"/>
            <w:vAlign w:val="center"/>
            <w:textDirection w:val="lrTb"/>
            <w:noWrap w:val="false"/>
          </w:tcPr>
          <w:p>
            <w:pPr>
              <w:pStyle w:val="991"/>
              <w:jc w:val="center"/>
              <w:spacing w:before="107"/>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08"/>
              <w:rPr>
                <w:rFonts w:hint="eastAsia" w:ascii="仿宋" w:hAnsi="仿宋" w:eastAsia="仿宋"/>
                <w:sz w:val="21"/>
                <w:szCs w:val="21"/>
              </w:rPr>
            </w:pPr>
            <w:r>
              <w:rPr>
                <w:rFonts w:ascii="仿宋" w:hAnsi="仿宋" w:eastAsia="仿宋"/>
                <w:spacing w:val="2"/>
                <w:sz w:val="21"/>
                <w:szCs w:val="21"/>
              </w:rPr>
              <w:t xml:space="preserve">45吨/天</w:t>
            </w:r>
            <w:r/>
          </w:p>
        </w:tc>
        <w:tc>
          <w:tcPr>
            <w:tcW w:w="553" w:type="pct"/>
            <w:vAlign w:val="center"/>
            <w:textDirection w:val="lrTb"/>
            <w:noWrap w:val="false"/>
          </w:tcPr>
          <w:p>
            <w:pPr>
              <w:pStyle w:val="991"/>
              <w:jc w:val="center"/>
              <w:spacing w:before="133"/>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06"/>
              <w:rPr>
                <w:rFonts w:hint="eastAsia" w:ascii="仿宋" w:hAnsi="仿宋" w:eastAsia="仿宋"/>
                <w:sz w:val="21"/>
                <w:szCs w:val="21"/>
              </w:rPr>
            </w:pPr>
            <w:r>
              <w:rPr>
                <w:rFonts w:ascii="仿宋" w:hAnsi="仿宋" w:eastAsia="仿宋"/>
                <w:spacing w:val="2"/>
                <w:sz w:val="21"/>
                <w:szCs w:val="21"/>
              </w:rPr>
              <w:t xml:space="preserve">南渔村9#</w:t>
            </w:r>
            <w:r/>
          </w:p>
        </w:tc>
      </w:tr>
      <w:tr>
        <w:trPr>
          <w:jc w:val="center"/>
        </w:trPr>
        <w:tc>
          <w:tcPr>
            <w:tcW w:w="564" w:type="pct"/>
            <w:vAlign w:val="center"/>
            <w:textDirection w:val="lrTb"/>
            <w:noWrap w:val="false"/>
          </w:tcPr>
          <w:p>
            <w:pPr>
              <w:pStyle w:val="991"/>
              <w:jc w:val="center"/>
              <w:spacing w:before="134"/>
              <w:rPr>
                <w:rFonts w:hint="eastAsia" w:ascii="仿宋" w:hAnsi="仿宋" w:eastAsia="仿宋"/>
                <w:sz w:val="21"/>
                <w:szCs w:val="21"/>
              </w:rPr>
            </w:pPr>
            <w:r>
              <w:rPr>
                <w:rFonts w:ascii="仿宋" w:hAnsi="仿宋" w:eastAsia="仿宋"/>
                <w:sz w:val="21"/>
                <w:szCs w:val="21"/>
              </w:rPr>
              <w:t xml:space="preserve">6</w:t>
            </w:r>
            <w:r/>
          </w:p>
        </w:tc>
        <w:tc>
          <w:tcPr>
            <w:tcW w:w="1603" w:type="pct"/>
            <w:vAlign w:val="center"/>
            <w:textDirection w:val="lrTb"/>
            <w:noWrap w:val="false"/>
          </w:tcPr>
          <w:p>
            <w:pPr>
              <w:pStyle w:val="991"/>
              <w:jc w:val="center"/>
              <w:spacing w:before="108"/>
              <w:rPr>
                <w:rFonts w:hint="eastAsia" w:ascii="仿宋" w:hAnsi="仿宋" w:eastAsia="仿宋"/>
                <w:sz w:val="21"/>
                <w:szCs w:val="21"/>
              </w:rPr>
            </w:pPr>
            <w:r>
              <w:rPr>
                <w:rFonts w:ascii="仿宋" w:hAnsi="仿宋" w:eastAsia="仿宋"/>
                <w:spacing w:val="2"/>
                <w:sz w:val="21"/>
                <w:szCs w:val="21"/>
              </w:rPr>
              <w:t xml:space="preserve">污水提升泵站</w:t>
            </w:r>
            <w:r/>
          </w:p>
        </w:tc>
        <w:tc>
          <w:tcPr>
            <w:tcW w:w="1140" w:type="pct"/>
            <w:vAlign w:val="center"/>
            <w:textDirection w:val="lrTb"/>
            <w:noWrap w:val="false"/>
          </w:tcPr>
          <w:p>
            <w:pPr>
              <w:pStyle w:val="991"/>
              <w:jc w:val="center"/>
              <w:spacing w:before="109"/>
              <w:rPr>
                <w:rFonts w:hint="eastAsia" w:ascii="仿宋" w:hAnsi="仿宋" w:eastAsia="仿宋"/>
                <w:sz w:val="21"/>
                <w:szCs w:val="21"/>
              </w:rPr>
            </w:pPr>
            <w:r>
              <w:rPr>
                <w:rFonts w:ascii="仿宋" w:hAnsi="仿宋" w:eastAsia="仿宋"/>
                <w:spacing w:val="2"/>
                <w:sz w:val="21"/>
                <w:szCs w:val="21"/>
              </w:rPr>
              <w:t xml:space="preserve">35吨/天</w:t>
            </w:r>
            <w:r/>
          </w:p>
        </w:tc>
        <w:tc>
          <w:tcPr>
            <w:tcW w:w="553" w:type="pct"/>
            <w:vAlign w:val="center"/>
            <w:textDirection w:val="lrTb"/>
            <w:noWrap w:val="false"/>
          </w:tcPr>
          <w:p>
            <w:pPr>
              <w:pStyle w:val="991"/>
              <w:jc w:val="center"/>
              <w:spacing w:before="134"/>
              <w:rPr>
                <w:rFonts w:hint="eastAsia" w:ascii="仿宋" w:hAnsi="仿宋" w:eastAsia="仿宋"/>
                <w:sz w:val="21"/>
                <w:szCs w:val="21"/>
              </w:rPr>
            </w:pPr>
            <w:r>
              <w:rPr>
                <w:rFonts w:ascii="仿宋" w:hAnsi="仿宋" w:eastAsia="仿宋"/>
                <w:sz w:val="21"/>
                <w:szCs w:val="21"/>
              </w:rPr>
              <w:t xml:space="preserve">1</w:t>
            </w:r>
            <w:r/>
          </w:p>
        </w:tc>
        <w:tc>
          <w:tcPr>
            <w:tcW w:w="1140" w:type="pct"/>
            <w:vAlign w:val="center"/>
            <w:textDirection w:val="lrTb"/>
            <w:noWrap w:val="false"/>
          </w:tcPr>
          <w:p>
            <w:pPr>
              <w:pStyle w:val="991"/>
              <w:jc w:val="left"/>
              <w:spacing w:before="108"/>
              <w:rPr>
                <w:rFonts w:hint="eastAsia" w:ascii="仿宋" w:hAnsi="仿宋" w:eastAsia="仿宋"/>
                <w:sz w:val="21"/>
                <w:szCs w:val="21"/>
              </w:rPr>
            </w:pPr>
            <w:r>
              <w:rPr>
                <w:rFonts w:ascii="仿宋" w:hAnsi="仿宋" w:eastAsia="仿宋"/>
                <w:spacing w:val="3"/>
                <w:sz w:val="21"/>
                <w:szCs w:val="21"/>
              </w:rPr>
              <w:t xml:space="preserve">农民街</w:t>
            </w:r>
            <w:r/>
          </w:p>
        </w:tc>
      </w:tr>
    </w:tbl>
    <w:p>
      <w:pPr>
        <w:pStyle w:val="769"/>
        <w:ind w:firstLine="480"/>
        <w:spacing w:before="226" w:line="218" w:lineRule="auto"/>
        <w:rPr>
          <w:rFonts w:hint="eastAsia" w:ascii="仿宋" w:hAnsi="仿宋" w:eastAsia="仿宋"/>
          <w:bCs/>
          <w:position w:val="-10"/>
          <w:sz w:val="24"/>
          <w:szCs w:val="20"/>
        </w:rPr>
      </w:pPr>
      <w:r>
        <w:rPr>
          <w:rFonts w:hint="eastAsia" w:ascii="仿宋" w:hAnsi="仿宋" w:eastAsia="仿宋"/>
          <w:bCs/>
          <w:position w:val="-10"/>
          <w:sz w:val="24"/>
          <w:szCs w:val="20"/>
        </w:rPr>
        <w:t xml:space="preserve">(四)污水管网</w:t>
      </w:r>
      <w:r/>
    </w:p>
    <w:p>
      <w:pPr>
        <w:spacing w:line="25" w:lineRule="exact"/>
        <w:rPr>
          <w:rFonts w:hint="eastAsia" w:ascii="仿宋" w:hAnsi="仿宋" w:eastAsia="仿宋"/>
        </w:rPr>
      </w:pPr>
      <w:r>
        <w:rPr>
          <w:rFonts w:hint="eastAsia" w:ascii="仿宋" w:hAnsi="仿宋" w:eastAsia="仿宋"/>
        </w:rPr>
      </w:r>
      <w:r/>
    </w:p>
    <w:tbl>
      <w:tblPr>
        <w:tblW w:w="4891" w:type="pct"/>
        <w:tblInd w:w="108" w:type="dxa"/>
        <w:tblLook w:val="04A0" w:firstRow="1" w:lastRow="0" w:firstColumn="1" w:lastColumn="0" w:noHBand="0" w:noVBand="1"/>
      </w:tblPr>
      <w:tblGrid>
        <w:gridCol w:w="1128"/>
        <w:gridCol w:w="3053"/>
        <w:gridCol w:w="4155"/>
      </w:tblGrid>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管网长度（米）</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洋口墩1#</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916</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洋口墩2#</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400</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洋口墩3#</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525</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洋口墩4#</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613</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洋口墩5#</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653</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洋口墩6#</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1077</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洋口墩7#</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235</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洋口墩8#</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1698</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1231</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南渔村2#</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1692</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南渔村3#</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1530</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南渔村4#</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2264</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南渔村5#</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2810</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南渔村6#</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1383</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南渔村7#</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2984</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南渔村8#</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1272</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南渔村9#</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2815</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南渔村10#</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3308</w:t>
            </w:r>
            <w:r/>
          </w:p>
        </w:tc>
      </w:tr>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w:t>
            </w:r>
            <w:r/>
          </w:p>
        </w:tc>
        <w:tc>
          <w:tcPr>
            <w:tcBorders>
              <w:top w:val="single" w:color="auto" w:sz="4" w:space="0"/>
              <w:left w:val="single" w:color="auto"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南渔村11#</w:t>
            </w:r>
            <w:r/>
          </w:p>
        </w:tc>
        <w:tc>
          <w:tcPr>
            <w:tcBorders>
              <w:top w:val="single" w:color="auto" w:sz="4" w:space="0"/>
              <w:left w:val="single" w:color="auto"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1012</w:t>
            </w:r>
            <w:r/>
          </w:p>
        </w:tc>
      </w:tr>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南渔村12#</w:t>
            </w:r>
            <w:r/>
          </w:p>
        </w:tc>
        <w:tc>
          <w:tcPr>
            <w:tcBorders>
              <w:top w:val="single" w:color="auto" w:sz="4" w:space="0"/>
              <w:left w:val="single" w:color="auto"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1354</w:t>
            </w:r>
            <w:r/>
          </w:p>
        </w:tc>
      </w:tr>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w:t>
            </w:r>
            <w:r/>
          </w:p>
        </w:tc>
        <w:tc>
          <w:tcPr>
            <w:tcBorders>
              <w:top w:val="single" w:color="auto" w:sz="4" w:space="0"/>
              <w:left w:val="single" w:color="auto"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南渔村13#</w:t>
            </w:r>
            <w:r/>
          </w:p>
        </w:tc>
        <w:tc>
          <w:tcPr>
            <w:tcBorders>
              <w:top w:val="single" w:color="auto" w:sz="4" w:space="0"/>
              <w:left w:val="single" w:color="auto"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932</w:t>
            </w:r>
            <w:r/>
          </w:p>
        </w:tc>
      </w:tr>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w:t>
            </w:r>
            <w:r/>
          </w:p>
        </w:tc>
        <w:tc>
          <w:tcPr>
            <w:tcBorders>
              <w:top w:val="single" w:color="auto"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古坳村2#</w:t>
            </w:r>
            <w:r/>
          </w:p>
        </w:tc>
        <w:tc>
          <w:tcPr>
            <w:tcBorders>
              <w:top w:val="single" w:color="auto"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2046</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古坳村3#</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302</w:t>
            </w:r>
            <w:r/>
          </w:p>
        </w:tc>
      </w:tr>
      <w:tr>
        <w:trPr>
          <w:trHeight w:val="440"/>
        </w:trPr>
        <w:tc>
          <w:tcPr>
            <w:tcBorders>
              <w:top w:val="none" w:color="000000"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w:t>
            </w:r>
            <w:r/>
          </w:p>
        </w:tc>
        <w:tc>
          <w:tcPr>
            <w:tcBorders>
              <w:top w:val="none" w:color="000000"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古坳村4#</w:t>
            </w:r>
            <w:r/>
          </w:p>
        </w:tc>
        <w:tc>
          <w:tcPr>
            <w:tcBorders>
              <w:top w:val="none" w:color="000000"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2465</w:t>
            </w:r>
            <w:r/>
          </w:p>
        </w:tc>
      </w:tr>
      <w:tr>
        <w:trPr>
          <w:trHeight w:val="44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w:t>
            </w:r>
            <w:r/>
          </w:p>
        </w:tc>
        <w:tc>
          <w:tcPr>
            <w:tcBorders>
              <w:top w:val="single" w:color="auto"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农民街</w:t>
            </w:r>
            <w:r/>
          </w:p>
        </w:tc>
        <w:tc>
          <w:tcPr>
            <w:tcBorders>
              <w:top w:val="single" w:color="auto"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1538</w:t>
            </w:r>
            <w:r/>
          </w:p>
        </w:tc>
      </w:tr>
      <w:tr>
        <w:trPr>
          <w:trHeight w:val="420"/>
        </w:trPr>
        <w:tc>
          <w:tcPr>
            <w:tcBorders>
              <w:top w:val="single" w:color="auto" w:sz="4" w:space="0"/>
              <w:left w:val="single" w:color="auto" w:sz="4" w:space="0"/>
              <w:bottom w:val="single" w:color="auto" w:sz="4" w:space="0"/>
              <w:right w:val="single" w:color="auto" w:sz="4" w:space="0"/>
            </w:tcBorders>
            <w:tcW w:w="67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w:t>
            </w:r>
            <w:r/>
          </w:p>
        </w:tc>
        <w:tc>
          <w:tcPr>
            <w:tcBorders>
              <w:top w:val="single" w:color="auto" w:sz="4" w:space="0"/>
              <w:left w:val="none" w:color="000000" w:sz="4" w:space="0"/>
              <w:bottom w:val="single" w:color="auto" w:sz="4" w:space="0"/>
              <w:right w:val="single" w:color="auto" w:sz="4" w:space="0"/>
            </w:tcBorders>
            <w:tcW w:w="183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周新庄村</w:t>
            </w:r>
            <w:r/>
          </w:p>
        </w:tc>
        <w:tc>
          <w:tcPr>
            <w:tcBorders>
              <w:top w:val="single" w:color="auto" w:sz="4" w:space="0"/>
              <w:left w:val="none" w:color="000000" w:sz="4" w:space="0"/>
              <w:bottom w:val="single" w:color="auto" w:sz="4" w:space="0"/>
              <w:right w:val="single" w:color="auto" w:sz="4" w:space="0"/>
            </w:tcBorders>
            <w:tcW w:w="249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3109</w:t>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二、项目运维及管护要求</w:t>
      </w:r>
      <w:r/>
    </w:p>
    <w:p>
      <w:pPr>
        <w:pStyle w:val="843"/>
        <w:numPr>
          <w:ilvl w:val="1"/>
          <w:numId w:val="2"/>
        </w:numPr>
        <w:spacing w:line="360" w:lineRule="auto"/>
        <w:rPr>
          <w:rFonts w:hint="eastAsia" w:ascii="仿宋" w:hAnsi="仿宋" w:eastAsia="仿宋" w:cs="仿宋"/>
          <w:sz w:val="24"/>
          <w:szCs w:val="24"/>
        </w:rPr>
      </w:pPr>
      <w:r>
        <w:rPr>
          <w:rFonts w:hint="eastAsia" w:ascii="仿宋" w:hAnsi="仿宋" w:eastAsia="仿宋"/>
          <w:spacing w:val="5"/>
        </w:rPr>
        <w:t xml:space="preserve">日常养护</w:t>
      </w:r>
      <w:r/>
    </w:p>
    <w:tbl>
      <w:tblPr>
        <w:tblStyle w:val="992"/>
        <w:tblW w:w="502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9"/>
        <w:gridCol w:w="1147"/>
        <w:gridCol w:w="1178"/>
        <w:gridCol w:w="5154"/>
      </w:tblGrid>
      <w:tr>
        <w:trPr>
          <w:jc w:val="center"/>
          <w:trHeight w:val="474"/>
        </w:trPr>
        <w:tc>
          <w:tcPr>
            <w:tcW w:w="526" w:type="pct"/>
            <w:vAlign w:val="center"/>
            <w:textDirection w:val="lrTb"/>
            <w:noWrap w:val="false"/>
          </w:tcPr>
          <w:p>
            <w:pPr>
              <w:pStyle w:val="991"/>
              <w:ind w:left="74"/>
              <w:jc w:val="center"/>
              <w:spacing w:before="135" w:line="221" w:lineRule="auto"/>
              <w:rPr>
                <w:rFonts w:hint="eastAsia" w:ascii="仿宋" w:hAnsi="仿宋" w:eastAsia="仿宋"/>
                <w:sz w:val="21"/>
                <w:szCs w:val="21"/>
              </w:rPr>
            </w:pPr>
            <w:r/>
            <w:bookmarkStart w:id="190" w:name="_Hlk213159666"/>
            <w:r>
              <w:rPr>
                <w:rFonts w:ascii="仿宋" w:hAnsi="仿宋" w:eastAsia="仿宋"/>
                <w:spacing w:val="6"/>
                <w:sz w:val="21"/>
                <w:szCs w:val="21"/>
              </w:rPr>
              <w:t xml:space="preserve">序号</w:t>
            </w:r>
            <w:r/>
          </w:p>
        </w:tc>
        <w:tc>
          <w:tcPr>
            <w:tcW w:w="686" w:type="pct"/>
            <w:vAlign w:val="center"/>
            <w:textDirection w:val="lrTb"/>
            <w:noWrap w:val="false"/>
          </w:tcPr>
          <w:p>
            <w:pPr>
              <w:pStyle w:val="991"/>
              <w:ind w:left="120"/>
              <w:jc w:val="center"/>
              <w:spacing w:before="134" w:line="219" w:lineRule="auto"/>
              <w:rPr>
                <w:rFonts w:hint="eastAsia" w:ascii="仿宋" w:hAnsi="仿宋" w:eastAsia="仿宋"/>
                <w:sz w:val="21"/>
                <w:szCs w:val="21"/>
              </w:rPr>
            </w:pPr>
            <w:r>
              <w:rPr>
                <w:rFonts w:ascii="仿宋" w:hAnsi="仿宋" w:eastAsia="仿宋"/>
                <w:spacing w:val="2"/>
                <w:sz w:val="21"/>
                <w:szCs w:val="21"/>
              </w:rPr>
              <w:t xml:space="preserve">巡检内容</w:t>
            </w:r>
            <w:r/>
          </w:p>
        </w:tc>
        <w:tc>
          <w:tcPr>
            <w:tcW w:w="705" w:type="pct"/>
            <w:vAlign w:val="center"/>
            <w:textDirection w:val="lrTb"/>
            <w:noWrap w:val="false"/>
          </w:tcPr>
          <w:p>
            <w:pPr>
              <w:pStyle w:val="991"/>
              <w:ind w:left="92"/>
              <w:jc w:val="center"/>
              <w:spacing w:before="134" w:line="219" w:lineRule="auto"/>
              <w:rPr>
                <w:rFonts w:hint="eastAsia" w:ascii="仿宋" w:hAnsi="仿宋" w:eastAsia="仿宋"/>
                <w:sz w:val="21"/>
                <w:szCs w:val="21"/>
              </w:rPr>
            </w:pPr>
            <w:r>
              <w:rPr>
                <w:rFonts w:ascii="仿宋" w:hAnsi="仿宋" w:eastAsia="仿宋"/>
                <w:spacing w:val="-2"/>
                <w:sz w:val="21"/>
                <w:szCs w:val="21"/>
              </w:rPr>
              <w:t xml:space="preserve">巡检频次</w:t>
            </w:r>
            <w:r/>
          </w:p>
        </w:tc>
        <w:tc>
          <w:tcPr>
            <w:tcW w:w="3081" w:type="pct"/>
            <w:textDirection w:val="lrTb"/>
            <w:noWrap w:val="false"/>
          </w:tcPr>
          <w:p>
            <w:pPr>
              <w:pStyle w:val="991"/>
              <w:ind w:left="2345"/>
              <w:spacing w:before="134" w:line="220" w:lineRule="auto"/>
              <w:rPr>
                <w:rFonts w:hint="eastAsia" w:ascii="仿宋" w:hAnsi="仿宋" w:eastAsia="仿宋"/>
                <w:sz w:val="21"/>
                <w:szCs w:val="21"/>
              </w:rPr>
            </w:pPr>
            <w:r>
              <w:rPr>
                <w:rFonts w:ascii="仿宋" w:hAnsi="仿宋" w:eastAsia="仿宋"/>
                <w:spacing w:val="-2"/>
                <w:sz w:val="21"/>
                <w:szCs w:val="21"/>
              </w:rPr>
              <w:t xml:space="preserve">巡查标准</w:t>
            </w:r>
            <w:r/>
          </w:p>
        </w:tc>
      </w:tr>
      <w:tr>
        <w:trPr>
          <w:jc w:val="center"/>
          <w:trHeight w:val="469"/>
        </w:trPr>
        <w:tc>
          <w:tcPr>
            <w:tcBorders>
              <w:bottom w:val="none" w:color="000000" w:sz="4" w:space="0"/>
            </w:tcBorders>
            <w:tcW w:w="526" w:type="pct"/>
            <w:vAlign w:val="center"/>
            <w:vMerge w:val="restart"/>
            <w:textDirection w:val="lrTb"/>
            <w:noWrap w:val="false"/>
          </w:tcPr>
          <w:p>
            <w:pPr>
              <w:pStyle w:val="991"/>
              <w:jc w:val="center"/>
              <w:spacing w:before="72" w:line="241" w:lineRule="auto"/>
              <w:rPr>
                <w:rFonts w:hint="eastAsia" w:ascii="仿宋" w:hAnsi="仿宋" w:eastAsia="仿宋"/>
                <w:sz w:val="21"/>
                <w:szCs w:val="21"/>
              </w:rPr>
            </w:pPr>
            <w:r>
              <w:rPr>
                <w:rFonts w:ascii="仿宋" w:hAnsi="仿宋" w:eastAsia="仿宋"/>
                <w:sz w:val="21"/>
                <w:szCs w:val="21"/>
              </w:rPr>
              <w:t xml:space="preserve">1</w:t>
            </w:r>
            <w:r/>
          </w:p>
        </w:tc>
        <w:tc>
          <w:tcPr>
            <w:tcBorders>
              <w:bottom w:val="none" w:color="000000" w:sz="4" w:space="0"/>
            </w:tcBorders>
            <w:tcW w:w="686" w:type="pct"/>
            <w:vAlign w:val="center"/>
            <w:vMerge w:val="restart"/>
            <w:textDirection w:val="lrTb"/>
            <w:noWrap w:val="false"/>
          </w:tcPr>
          <w:p>
            <w:pPr>
              <w:pStyle w:val="991"/>
              <w:jc w:val="center"/>
              <w:spacing w:before="72" w:line="219" w:lineRule="auto"/>
              <w:rPr>
                <w:rFonts w:hint="eastAsia" w:ascii="仿宋" w:hAnsi="仿宋" w:eastAsia="仿宋"/>
                <w:sz w:val="21"/>
                <w:szCs w:val="21"/>
              </w:rPr>
            </w:pPr>
            <w:r>
              <w:rPr>
                <w:rFonts w:ascii="仿宋" w:hAnsi="仿宋" w:eastAsia="仿宋"/>
                <w:spacing w:val="-2"/>
                <w:sz w:val="21"/>
                <w:szCs w:val="21"/>
              </w:rPr>
              <w:t xml:space="preserve">站容站貌</w:t>
            </w:r>
            <w:r/>
          </w:p>
        </w:tc>
        <w:tc>
          <w:tcPr>
            <w:tcW w:w="705" w:type="pct"/>
            <w:vAlign w:val="center"/>
            <w:textDirection w:val="lrTb"/>
            <w:noWrap w:val="false"/>
          </w:tcPr>
          <w:p>
            <w:pPr>
              <w:pStyle w:val="991"/>
              <w:ind w:left="92"/>
              <w:jc w:val="center"/>
              <w:spacing w:before="130"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1)污水站锁具完好、围栏完整，无破损。</w:t>
            </w:r>
            <w:r/>
          </w:p>
        </w:tc>
      </w:tr>
      <w:tr>
        <w:trPr>
          <w:jc w:val="center"/>
          <w:trHeight w:val="459"/>
        </w:trPr>
        <w:tc>
          <w:tcPr>
            <w:tcBorders>
              <w:top w:val="none" w:color="000000" w:sz="4" w:space="0"/>
              <w:bottom w:val="non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bottom w:val="non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1"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2)污水站内场地平整，无凹陷。</w:t>
            </w:r>
            <w:r/>
          </w:p>
        </w:tc>
      </w:tr>
      <w:tr>
        <w:trPr>
          <w:jc w:val="center"/>
          <w:trHeight w:val="479"/>
        </w:trPr>
        <w:tc>
          <w:tcPr>
            <w:tcBorders>
              <w:top w:val="none" w:color="000000" w:sz="4" w:space="0"/>
              <w:bottom w:val="non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bottom w:val="non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2"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3)污水站内宣传告示牌完好，信息表达准确</w:t>
            </w:r>
            <w:r/>
          </w:p>
        </w:tc>
      </w:tr>
      <w:tr>
        <w:trPr>
          <w:jc w:val="center"/>
          <w:trHeight w:val="459"/>
        </w:trPr>
        <w:tc>
          <w:tcPr>
            <w:tcBorders>
              <w:top w:val="non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3"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4)污水处理设备外形完好，无锈蚀</w:t>
            </w:r>
            <w:r/>
          </w:p>
        </w:tc>
      </w:tr>
      <w:tr>
        <w:trPr>
          <w:jc w:val="center"/>
          <w:trHeight w:val="459"/>
        </w:trPr>
        <w:tc>
          <w:tcPr>
            <w:tcBorders>
              <w:right w:val="single" w:color="000000" w:sz="4" w:space="0"/>
            </w:tcBorders>
            <w:tcW w:w="526" w:type="pct"/>
            <w:vAlign w:val="center"/>
            <w:vMerge w:val="restart"/>
            <w:textDirection w:val="lrTb"/>
            <w:noWrap w:val="false"/>
          </w:tcPr>
          <w:p>
            <w:pPr>
              <w:pStyle w:val="991"/>
              <w:jc w:val="center"/>
              <w:spacing w:before="71" w:line="241" w:lineRule="auto"/>
              <w:rPr>
                <w:rFonts w:hint="eastAsia" w:ascii="仿宋" w:hAnsi="仿宋" w:eastAsia="仿宋"/>
                <w:sz w:val="21"/>
                <w:szCs w:val="21"/>
              </w:rPr>
            </w:pPr>
            <w:r>
              <w:rPr>
                <w:rFonts w:ascii="仿宋" w:hAnsi="仿宋" w:eastAsia="仿宋"/>
                <w:sz w:val="21"/>
                <w:szCs w:val="21"/>
              </w:rPr>
              <w:t xml:space="preserve">2</w:t>
            </w:r>
            <w:r/>
          </w:p>
        </w:tc>
        <w:tc>
          <w:tcPr>
            <w:tcBorders>
              <w:left w:val="single" w:color="000000" w:sz="4" w:space="0"/>
            </w:tcBorders>
            <w:tcW w:w="686" w:type="pct"/>
            <w:vAlign w:val="center"/>
            <w:vMerge w:val="restart"/>
            <w:textDirection w:val="lrTb"/>
            <w:noWrap w:val="false"/>
          </w:tcPr>
          <w:p>
            <w:pPr>
              <w:pStyle w:val="991"/>
              <w:jc w:val="center"/>
              <w:spacing w:before="71" w:line="220" w:lineRule="auto"/>
              <w:rPr>
                <w:rFonts w:hint="eastAsia" w:ascii="仿宋" w:hAnsi="仿宋" w:eastAsia="仿宋"/>
                <w:sz w:val="21"/>
                <w:szCs w:val="21"/>
              </w:rPr>
            </w:pPr>
            <w:r>
              <w:rPr>
                <w:rFonts w:ascii="仿宋" w:hAnsi="仿宋" w:eastAsia="仿宋"/>
                <w:spacing w:val="-3"/>
                <w:sz w:val="21"/>
                <w:szCs w:val="21"/>
              </w:rPr>
              <w:t xml:space="preserve">设施维保</w:t>
            </w:r>
            <w:r/>
          </w:p>
        </w:tc>
        <w:tc>
          <w:tcPr>
            <w:tcW w:w="705" w:type="pct"/>
            <w:vAlign w:val="center"/>
            <w:textDirection w:val="lrTb"/>
            <w:noWrap w:val="false"/>
          </w:tcPr>
          <w:p>
            <w:pPr>
              <w:pStyle w:val="991"/>
              <w:ind w:left="92"/>
              <w:jc w:val="center"/>
              <w:spacing w:before="124"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1)进水格栅定期打捞，无堵塞现象</w:t>
            </w:r>
            <w:r/>
          </w:p>
        </w:tc>
      </w:tr>
      <w:tr>
        <w:trPr>
          <w:jc w:val="center"/>
          <w:trHeight w:val="469"/>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5"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2)站内工艺管道完好，无污水渗漏现象</w:t>
            </w:r>
            <w:r/>
          </w:p>
        </w:tc>
      </w:tr>
      <w:tr>
        <w:trPr>
          <w:jc w:val="center"/>
          <w:trHeight w:val="479"/>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6"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3)站内各种泵类定期保养，运行正常</w:t>
            </w:r>
            <w:r/>
          </w:p>
        </w:tc>
      </w:tr>
      <w:tr>
        <w:trPr>
          <w:jc w:val="center"/>
          <w:trHeight w:val="459"/>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7"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4)站内风机定期更换滤芯，添加机油，运行正常</w:t>
            </w:r>
            <w:r/>
          </w:p>
        </w:tc>
      </w:tr>
      <w:tr>
        <w:trPr>
          <w:jc w:val="center"/>
          <w:trHeight w:val="473"/>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8" w:line="219" w:lineRule="auto"/>
              <w:rPr>
                <w:rFonts w:hint="eastAsia" w:ascii="仿宋" w:hAnsi="仿宋" w:eastAsia="仿宋"/>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5)电气柜各个信号、显示灯及旋钮正常</w:t>
            </w:r>
            <w:r/>
          </w:p>
        </w:tc>
      </w:tr>
      <w:tr>
        <w:trPr>
          <w:jc w:val="center"/>
          <w:trHeight w:val="473"/>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4" w:line="219" w:lineRule="auto"/>
              <w:rPr>
                <w:rFonts w:hint="eastAsia" w:ascii="仿宋" w:hAnsi="仿宋" w:eastAsia="仿宋"/>
                <w:spacing w:val="6"/>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6)进水流量计显示正常</w:t>
            </w:r>
            <w:r/>
          </w:p>
        </w:tc>
      </w:tr>
      <w:tr>
        <w:trPr>
          <w:jc w:val="center"/>
          <w:trHeight w:val="473"/>
        </w:trPr>
        <w:tc>
          <w:tcPr>
            <w:tcBorders>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0" w:line="219" w:lineRule="auto"/>
              <w:rPr>
                <w:rFonts w:hint="eastAsia" w:ascii="仿宋" w:hAnsi="仿宋" w:eastAsia="仿宋"/>
                <w:spacing w:val="6"/>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7)电柜液晶面板及远程控制APP显示正常</w:t>
            </w:r>
            <w:r/>
          </w:p>
        </w:tc>
      </w:tr>
      <w:tr>
        <w:trPr>
          <w:jc w:val="center"/>
          <w:trHeight w:val="473"/>
        </w:trPr>
        <w:tc>
          <w:tcPr>
            <w:tcBorders>
              <w:bottom w:val="single" w:color="000000" w:sz="4" w:space="0"/>
              <w:right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0" w:line="219" w:lineRule="auto"/>
              <w:rPr>
                <w:rFonts w:hint="eastAsia" w:ascii="仿宋" w:hAnsi="仿宋" w:eastAsia="仿宋"/>
                <w:spacing w:val="6"/>
                <w:sz w:val="21"/>
                <w:szCs w:val="21"/>
                <w:lang w:eastAsia="zh-CN"/>
              </w:rPr>
            </w:pPr>
            <w:r>
              <w:rPr>
                <w:rFonts w:hint="eastAsia" w:ascii="仿宋" w:hAnsi="仿宋" w:eastAsia="仿宋"/>
                <w:spacing w:val="6"/>
                <w:sz w:val="21"/>
                <w:szCs w:val="21"/>
                <w:lang w:eastAsia="zh-CN"/>
              </w:rPr>
              <w:t xml:space="preserve">1次/年</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8）测量MBR膜通量，有低于70%的更换。</w:t>
            </w:r>
            <w:r/>
          </w:p>
        </w:tc>
      </w:tr>
      <w:tr>
        <w:trPr>
          <w:jc w:val="center"/>
          <w:trHeight w:val="473"/>
        </w:trPr>
        <w:tc>
          <w:tcPr>
            <w:tcBorders>
              <w:top w:val="single" w:color="000000" w:sz="4" w:space="0"/>
              <w:bottom w:val="single" w:color="000000" w:sz="4" w:space="0"/>
            </w:tcBorders>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3</w:t>
            </w:r>
            <w:r/>
          </w:p>
        </w:tc>
        <w:tc>
          <w:tcPr>
            <w:tcBorders>
              <w:top w:val="single" w:color="000000" w:sz="4" w:space="0"/>
              <w:bottom w:val="single" w:color="000000" w:sz="4" w:space="0"/>
            </w:tcBorders>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6"/>
              </w:rPr>
              <w:t xml:space="preserve">出水水质</w:t>
            </w:r>
            <w:r/>
          </w:p>
        </w:tc>
        <w:tc>
          <w:tcPr>
            <w:tcW w:w="705" w:type="pct"/>
            <w:vAlign w:val="center"/>
            <w:textDirection w:val="lrTb"/>
            <w:noWrap w:val="false"/>
          </w:tcPr>
          <w:p>
            <w:pPr>
              <w:pStyle w:val="991"/>
              <w:ind w:left="82"/>
              <w:jc w:val="center"/>
              <w:spacing w:before="121" w:line="219" w:lineRule="auto"/>
              <w:rPr>
                <w:rFonts w:hint="eastAsia" w:ascii="仿宋" w:hAnsi="仿宋" w:eastAsia="仿宋"/>
                <w:color w:val="000000"/>
                <w:sz w:val="21"/>
                <w:szCs w:val="21"/>
              </w:rPr>
            </w:pPr>
            <w:r>
              <w:rPr>
                <w:rFonts w:hint="eastAsia" w:ascii="仿宋" w:hAnsi="仿宋" w:eastAsia="仿宋"/>
                <w:spacing w:val="2"/>
                <w:sz w:val="21"/>
                <w:szCs w:val="21"/>
                <w:lang w:eastAsia="zh-CN"/>
              </w:rPr>
              <w:t xml:space="preserve">2</w:t>
            </w:r>
            <w:r>
              <w:rPr>
                <w:rFonts w:ascii="仿宋" w:hAnsi="仿宋" w:eastAsia="仿宋"/>
                <w:spacing w:val="2"/>
                <w:sz w:val="21"/>
                <w:szCs w:val="21"/>
              </w:rPr>
              <w:t xml:space="preserve">次/年</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1)出水水质合格，有第三方水质检测报告</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1" w:line="219" w:lineRule="auto"/>
              <w:rPr>
                <w:rFonts w:hint="eastAsia" w:ascii="仿宋" w:hAnsi="仿宋" w:eastAsia="仿宋"/>
                <w:color w:val="000000"/>
                <w:sz w:val="21"/>
                <w:szCs w:val="21"/>
              </w:rPr>
            </w:pPr>
            <w:r>
              <w:rPr>
                <w:rFonts w:ascii="仿宋" w:hAnsi="仿宋" w:eastAsia="仿宋"/>
                <w:spacing w:val="2"/>
                <w:sz w:val="21"/>
                <w:szCs w:val="21"/>
              </w:rPr>
              <w:t xml:space="preserve">1次/季度</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2)季度自检水质合格，并有记录</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2" w:line="219" w:lineRule="auto"/>
              <w:rPr>
                <w:rFonts w:hint="eastAsia" w:ascii="仿宋" w:hAnsi="仿宋" w:eastAsia="仿宋"/>
                <w:color w:val="000000"/>
                <w:sz w:val="21"/>
                <w:szCs w:val="21"/>
              </w:rPr>
            </w:pPr>
            <w:r>
              <w:rPr>
                <w:rFonts w:ascii="仿宋" w:hAnsi="仿宋" w:eastAsia="仿宋"/>
                <w:spacing w:val="6"/>
                <w:sz w:val="21"/>
                <w:szCs w:val="21"/>
              </w:rPr>
              <w:t xml:space="preserve">1次/周</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3)污水站出水均按设计排入对应沟渠，无外排</w:t>
            </w:r>
            <w:r/>
          </w:p>
        </w:tc>
      </w:tr>
      <w:tr>
        <w:trPr>
          <w:jc w:val="center"/>
          <w:trHeight w:val="473"/>
        </w:trPr>
        <w:tc>
          <w:tcPr>
            <w:tcBorders>
              <w:top w:val="single" w:color="000000" w:sz="4" w:space="0"/>
              <w:bottom w:val="single" w:color="000000" w:sz="4" w:space="0"/>
            </w:tcBorders>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4</w:t>
            </w:r>
            <w:r/>
          </w:p>
        </w:tc>
        <w:tc>
          <w:tcPr>
            <w:tcBorders>
              <w:top w:val="single" w:color="000000" w:sz="4" w:space="0"/>
              <w:bottom w:val="single" w:color="000000" w:sz="4" w:space="0"/>
            </w:tcBorders>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安全管理</w:t>
            </w:r>
            <w:r/>
          </w:p>
        </w:tc>
        <w:tc>
          <w:tcPr>
            <w:tcW w:w="705" w:type="pct"/>
            <w:vAlign w:val="center"/>
            <w:textDirection w:val="lrTb"/>
            <w:noWrap w:val="false"/>
          </w:tcPr>
          <w:p>
            <w:pPr>
              <w:pStyle w:val="991"/>
              <w:ind w:left="82"/>
              <w:jc w:val="center"/>
              <w:spacing w:before="124" w:line="220" w:lineRule="auto"/>
              <w:rPr>
                <w:rFonts w:hint="eastAsia" w:ascii="仿宋" w:hAnsi="仿宋" w:eastAsia="仿宋"/>
                <w:color w:val="000000"/>
                <w:sz w:val="21"/>
                <w:szCs w:val="21"/>
              </w:rPr>
            </w:pPr>
            <w:r>
              <w:rPr>
                <w:rFonts w:ascii="仿宋" w:hAnsi="仿宋" w:eastAsia="仿宋"/>
                <w:spacing w:val="13"/>
                <w:sz w:val="21"/>
                <w:szCs w:val="21"/>
              </w:rPr>
              <w:t xml:space="preserve">日常</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1)运维队伍车辆及人员均有正规保险</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34" w:line="220" w:lineRule="auto"/>
              <w:rPr>
                <w:rFonts w:hint="eastAsia" w:ascii="仿宋" w:hAnsi="仿宋" w:eastAsia="仿宋"/>
                <w:color w:val="000000"/>
                <w:sz w:val="21"/>
                <w:szCs w:val="21"/>
              </w:rPr>
            </w:pPr>
            <w:r>
              <w:rPr>
                <w:rFonts w:ascii="仿宋" w:hAnsi="仿宋" w:eastAsia="仿宋"/>
                <w:spacing w:val="13"/>
                <w:sz w:val="21"/>
                <w:szCs w:val="21"/>
              </w:rPr>
              <w:t xml:space="preserve">日常</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2)运维队伍车辆及人员无安全事故</w:t>
            </w:r>
            <w:r/>
          </w:p>
        </w:tc>
      </w:tr>
      <w:tr>
        <w:trPr>
          <w:jc w:val="center"/>
          <w:trHeight w:val="473"/>
        </w:trPr>
        <w:tc>
          <w:tcPr>
            <w:tcBorders>
              <w:top w:val="single" w:color="000000" w:sz="4" w:space="0"/>
              <w:bottom w:val="single" w:color="000000" w:sz="4" w:space="0"/>
            </w:tcBorders>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5</w:t>
            </w:r>
            <w:r/>
          </w:p>
        </w:tc>
        <w:tc>
          <w:tcPr>
            <w:tcBorders>
              <w:top w:val="single" w:color="000000" w:sz="4" w:space="0"/>
              <w:bottom w:val="single" w:color="000000" w:sz="4" w:space="0"/>
            </w:tcBorders>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运维台账</w:t>
            </w:r>
            <w:r/>
          </w:p>
        </w:tc>
        <w:tc>
          <w:tcPr>
            <w:tcW w:w="705" w:type="pct"/>
            <w:vAlign w:val="center"/>
            <w:textDirection w:val="lrTb"/>
            <w:noWrap w:val="false"/>
          </w:tcPr>
          <w:p>
            <w:pPr>
              <w:pStyle w:val="991"/>
              <w:ind w:left="82"/>
              <w:jc w:val="center"/>
              <w:spacing w:before="124" w:line="219" w:lineRule="auto"/>
              <w:rPr>
                <w:rFonts w:hint="eastAsia" w:ascii="仿宋" w:hAnsi="仿宋" w:eastAsia="仿宋"/>
                <w:color w:val="000000"/>
                <w:sz w:val="21"/>
                <w:szCs w:val="21"/>
              </w:rPr>
            </w:pPr>
            <w:r>
              <w:rPr>
                <w:rFonts w:ascii="仿宋" w:hAnsi="仿宋" w:eastAsia="仿宋"/>
                <w:spacing w:val="20"/>
                <w:sz w:val="21"/>
                <w:szCs w:val="21"/>
              </w:rPr>
              <w:t xml:space="preserve">每日</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1)每日运维台账完整</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5" w:line="219" w:lineRule="auto"/>
              <w:rPr>
                <w:rFonts w:hint="eastAsia" w:ascii="仿宋" w:hAnsi="仿宋" w:eastAsia="仿宋"/>
                <w:color w:val="000000"/>
                <w:sz w:val="21"/>
                <w:szCs w:val="21"/>
              </w:rPr>
            </w:pPr>
            <w:r>
              <w:rPr>
                <w:rFonts w:ascii="仿宋" w:hAnsi="仿宋" w:eastAsia="仿宋"/>
                <w:spacing w:val="20"/>
                <w:sz w:val="21"/>
                <w:szCs w:val="21"/>
              </w:rPr>
              <w:t xml:space="preserve">每日</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2)药品添加记录完整</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6" w:line="219" w:lineRule="auto"/>
              <w:rPr>
                <w:rFonts w:hint="eastAsia" w:ascii="仿宋" w:hAnsi="仿宋" w:eastAsia="仿宋"/>
                <w:color w:val="000000"/>
                <w:sz w:val="21"/>
                <w:szCs w:val="21"/>
              </w:rPr>
            </w:pPr>
            <w:r>
              <w:rPr>
                <w:rFonts w:ascii="仿宋" w:hAnsi="仿宋" w:eastAsia="仿宋"/>
                <w:spacing w:val="20"/>
                <w:sz w:val="21"/>
                <w:szCs w:val="21"/>
              </w:rPr>
              <w:t xml:space="preserve">每日</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3)污泥处置记录完整</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6" w:line="219" w:lineRule="auto"/>
              <w:rPr>
                <w:rFonts w:hint="eastAsia" w:ascii="仿宋" w:hAnsi="仿宋" w:eastAsia="仿宋"/>
                <w:color w:val="000000"/>
                <w:sz w:val="21"/>
                <w:szCs w:val="21"/>
              </w:rPr>
            </w:pPr>
            <w:r>
              <w:rPr>
                <w:rFonts w:ascii="仿宋" w:hAnsi="仿宋" w:eastAsia="仿宋"/>
                <w:spacing w:val="20"/>
                <w:sz w:val="21"/>
                <w:szCs w:val="21"/>
              </w:rPr>
              <w:t xml:space="preserve">每日</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4)运维影像资料完整</w:t>
            </w:r>
            <w:r/>
          </w:p>
        </w:tc>
      </w:tr>
      <w:tr>
        <w:trPr>
          <w:jc w:val="center"/>
          <w:trHeight w:val="473"/>
        </w:trPr>
        <w:tc>
          <w:tcPr>
            <w:tcBorders>
              <w:top w:val="single" w:color="000000" w:sz="4" w:space="0"/>
              <w:bottom w:val="single" w:color="000000" w:sz="4" w:space="0"/>
            </w:tcBorders>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6</w:t>
            </w:r>
            <w:r/>
          </w:p>
        </w:tc>
        <w:tc>
          <w:tcPr>
            <w:tcBorders>
              <w:top w:val="single" w:color="000000" w:sz="4" w:space="0"/>
              <w:bottom w:val="single" w:color="000000" w:sz="4" w:space="0"/>
            </w:tcBorders>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投诉督查</w:t>
            </w:r>
            <w:r/>
          </w:p>
        </w:tc>
        <w:tc>
          <w:tcPr>
            <w:tcW w:w="705" w:type="pct"/>
            <w:vAlign w:val="center"/>
            <w:textDirection w:val="lrTb"/>
            <w:noWrap w:val="false"/>
          </w:tcPr>
          <w:p>
            <w:pPr>
              <w:pStyle w:val="991"/>
              <w:ind w:left="82"/>
              <w:jc w:val="center"/>
              <w:spacing w:before="128" w:line="220" w:lineRule="auto"/>
              <w:rPr>
                <w:rFonts w:hint="eastAsia" w:ascii="仿宋" w:hAnsi="仿宋" w:eastAsia="仿宋"/>
                <w:color w:val="000000"/>
                <w:sz w:val="21"/>
                <w:szCs w:val="21"/>
              </w:rPr>
            </w:pPr>
            <w:r>
              <w:rPr>
                <w:rFonts w:ascii="仿宋" w:hAnsi="仿宋" w:eastAsia="仿宋"/>
                <w:spacing w:val="13"/>
                <w:sz w:val="21"/>
                <w:szCs w:val="21"/>
              </w:rPr>
              <w:t xml:space="preserve">日常</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1)及时解决群众及业主反映污水站运行问题</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9" w:line="220" w:lineRule="auto"/>
              <w:rPr>
                <w:rFonts w:hint="eastAsia" w:ascii="仿宋" w:hAnsi="仿宋" w:eastAsia="仿宋"/>
                <w:color w:val="000000"/>
                <w:sz w:val="21"/>
                <w:szCs w:val="21"/>
              </w:rPr>
            </w:pPr>
            <w:r>
              <w:rPr>
                <w:rFonts w:ascii="仿宋" w:hAnsi="仿宋" w:eastAsia="仿宋"/>
                <w:spacing w:val="13"/>
                <w:sz w:val="21"/>
                <w:szCs w:val="21"/>
              </w:rPr>
              <w:t xml:space="preserve">日常</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2)积极配合业主单位迎检工作</w:t>
            </w:r>
            <w:r/>
          </w:p>
        </w:tc>
      </w:tr>
      <w:tr>
        <w:trPr>
          <w:jc w:val="center"/>
          <w:trHeight w:val="473"/>
        </w:trPr>
        <w:tc>
          <w:tcPr>
            <w:tcBorders>
              <w:top w:val="single" w:color="000000" w:sz="4" w:space="0"/>
              <w:bottom w:val="single" w:color="000000" w:sz="4" w:space="0"/>
            </w:tcBorders>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9" w:line="220" w:lineRule="auto"/>
              <w:rPr>
                <w:rFonts w:hint="eastAsia" w:ascii="仿宋" w:hAnsi="仿宋" w:eastAsia="仿宋"/>
                <w:color w:val="000000"/>
                <w:sz w:val="21"/>
                <w:szCs w:val="21"/>
              </w:rPr>
            </w:pPr>
            <w:r>
              <w:rPr>
                <w:rFonts w:ascii="仿宋" w:hAnsi="仿宋" w:eastAsia="仿宋"/>
                <w:spacing w:val="13"/>
                <w:sz w:val="21"/>
                <w:szCs w:val="21"/>
              </w:rPr>
              <w:t xml:space="preserve">日常</w:t>
            </w:r>
            <w:r/>
          </w:p>
        </w:tc>
        <w:tc>
          <w:tcPr>
            <w:tcW w:w="3081" w:type="pct"/>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3)无信访事件或受到上级主管部门通报批评</w:t>
            </w:r>
            <w:r/>
          </w:p>
        </w:tc>
      </w:tr>
      <w:tr>
        <w:trPr>
          <w:jc w:val="center"/>
          <w:trHeight w:val="90"/>
        </w:trPr>
        <w:tc>
          <w:tcPr>
            <w:tcBorders>
              <w:top w:val="single" w:color="000000" w:sz="4" w:space="0"/>
            </w:tcBorders>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7</w:t>
            </w:r>
            <w:r/>
          </w:p>
        </w:tc>
        <w:tc>
          <w:tcPr>
            <w:tcBorders>
              <w:top w:val="single" w:color="000000" w:sz="4" w:space="0"/>
            </w:tcBorders>
            <w:tcW w:w="686" w:type="pct"/>
            <w:vAlign w:val="center"/>
            <w:vMerge w:val="restart"/>
            <w:textDirection w:val="lrTb"/>
            <w:noWrap w:val="false"/>
          </w:tcPr>
          <w:p>
            <w:pPr>
              <w:pStyle w:val="991"/>
              <w:jc w:val="center"/>
              <w:spacing w:before="15" w:line="236" w:lineRule="auto"/>
              <w:rPr>
                <w:rFonts w:hint="eastAsia" w:ascii="仿宋" w:hAnsi="仿宋" w:eastAsia="仿宋"/>
                <w:sz w:val="21"/>
                <w:szCs w:val="21"/>
                <w:lang w:eastAsia="zh-CN"/>
              </w:rPr>
            </w:pPr>
            <w:r>
              <w:rPr>
                <w:rFonts w:ascii="仿宋" w:hAnsi="仿宋" w:eastAsia="仿宋"/>
                <w:spacing w:val="14"/>
                <w:sz w:val="21"/>
                <w:szCs w:val="21"/>
                <w:lang w:eastAsia="zh-CN"/>
              </w:rPr>
              <w:t xml:space="preserve">隔油池、</w:t>
            </w:r>
            <w:r>
              <w:rPr>
                <w:rFonts w:ascii="仿宋" w:hAnsi="仿宋" w:eastAsia="仿宋"/>
                <w:spacing w:val="-5"/>
                <w:sz w:val="21"/>
                <w:szCs w:val="21"/>
                <w:lang w:eastAsia="zh-CN"/>
              </w:rPr>
              <w:t xml:space="preserve">化粪池</w:t>
            </w:r>
            <w:r>
              <w:rPr>
                <w:rFonts w:hint="eastAsia" w:ascii="仿宋" w:hAnsi="仿宋" w:eastAsia="仿宋"/>
                <w:sz w:val="21"/>
                <w:szCs w:val="21"/>
                <w:lang w:eastAsia="zh-CN"/>
              </w:rPr>
              <w:t xml:space="preserve">、</w:t>
            </w:r>
            <w:r>
              <w:rPr>
                <w:rFonts w:ascii="仿宋" w:hAnsi="仿宋" w:eastAsia="仿宋"/>
                <w:spacing w:val="8"/>
                <w:sz w:val="21"/>
                <w:szCs w:val="21"/>
                <w:lang w:eastAsia="zh-CN"/>
              </w:rPr>
              <w:t xml:space="preserve">调节池</w:t>
            </w:r>
            <w:r>
              <w:rPr>
                <w:rFonts w:ascii="仿宋" w:hAnsi="仿宋" w:eastAsia="仿宋"/>
                <w:spacing w:val="-71"/>
                <w:sz w:val="21"/>
                <w:szCs w:val="21"/>
                <w:lang w:eastAsia="zh-CN"/>
              </w:rPr>
              <w:t xml:space="preserve"> </w:t>
            </w:r>
            <w:r>
              <w:rPr>
                <w:rFonts w:ascii="仿宋" w:hAnsi="仿宋" w:eastAsia="仿宋"/>
                <w:spacing w:val="8"/>
                <w:sz w:val="21"/>
                <w:szCs w:val="21"/>
                <w:lang w:eastAsia="zh-CN"/>
              </w:rPr>
              <w:t xml:space="preserve">、</w:t>
            </w:r>
            <w:r>
              <w:rPr>
                <w:rFonts w:ascii="仿宋" w:hAnsi="仿宋" w:eastAsia="仿宋"/>
                <w:spacing w:val="3"/>
                <w:sz w:val="21"/>
                <w:szCs w:val="21"/>
                <w:lang w:eastAsia="zh-CN"/>
              </w:rPr>
              <w:t xml:space="preserve">提升泵站</w:t>
            </w:r>
            <w:r/>
          </w:p>
        </w:tc>
        <w:tc>
          <w:tcPr>
            <w:tcW w:w="705" w:type="pct"/>
            <w:vAlign w:val="center"/>
            <w:textDirection w:val="lrTb"/>
            <w:noWrap w:val="false"/>
          </w:tcPr>
          <w:p>
            <w:pPr>
              <w:pStyle w:val="991"/>
              <w:ind w:left="95"/>
              <w:jc w:val="center"/>
              <w:spacing w:before="190"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1)井盖无杂物覆盖，干净整洁</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3"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)井盖完好，池体无破损，隔油池提篮无破损</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7"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)隔油池残渣及时清倒，不影响其功能</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5" w:line="219" w:lineRule="auto"/>
              <w:rPr>
                <w:rFonts w:hint="eastAsia" w:ascii="仿宋" w:hAnsi="仿宋" w:eastAsia="仿宋"/>
                <w:color w:val="000000"/>
                <w:sz w:val="21"/>
                <w:szCs w:val="21"/>
              </w:rPr>
            </w:pPr>
            <w:r>
              <w:rPr>
                <w:rFonts w:ascii="仿宋" w:hAnsi="仿宋" w:eastAsia="仿宋"/>
                <w:spacing w:val="12"/>
                <w:sz w:val="21"/>
                <w:szCs w:val="21"/>
              </w:rPr>
              <w:t xml:space="preserve">1次/月</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4)化粪池及时清掏，无外溢、不影响其功能</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1" w:line="219" w:lineRule="auto"/>
              <w:rPr>
                <w:rFonts w:hint="eastAsia" w:ascii="仿宋" w:hAnsi="仿宋" w:eastAsia="仿宋"/>
                <w:color w:val="000000"/>
                <w:sz w:val="21"/>
                <w:szCs w:val="21"/>
              </w:rPr>
            </w:pPr>
            <w:r>
              <w:rPr>
                <w:rFonts w:ascii="仿宋" w:hAnsi="仿宋" w:eastAsia="仿宋"/>
                <w:spacing w:val="2"/>
                <w:sz w:val="21"/>
                <w:szCs w:val="21"/>
              </w:rPr>
              <w:t xml:space="preserve">1次/年</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5)调节池及时清掏，无外溢、不影响其功能</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2" w:line="219" w:lineRule="auto"/>
              <w:rPr>
                <w:rFonts w:hint="eastAsia" w:ascii="仿宋" w:hAnsi="仿宋" w:eastAsia="仿宋"/>
                <w:color w:val="000000"/>
                <w:sz w:val="21"/>
                <w:szCs w:val="21"/>
              </w:rPr>
            </w:pPr>
            <w:r>
              <w:rPr>
                <w:rFonts w:ascii="仿宋" w:hAnsi="仿宋" w:eastAsia="仿宋"/>
                <w:spacing w:val="2"/>
                <w:sz w:val="21"/>
                <w:szCs w:val="21"/>
              </w:rPr>
              <w:t xml:space="preserve">1次/年</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)提升泵站及时清掏，无外溢、不影响其功能</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2"/>
                <w:sz w:val="21"/>
                <w:szCs w:val="21"/>
              </w:rPr>
              <w:t xml:space="preserve">1次/年</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7</w:t>
            </w:r>
            <w:r>
              <w:rPr>
                <w:rFonts w:ascii="仿宋" w:hAnsi="仿宋" w:eastAsia="仿宋"/>
                <w:sz w:val="21"/>
                <w:szCs w:val="21"/>
                <w:lang w:eastAsia="zh-CN"/>
              </w:rPr>
              <w:t xml:space="preserve">)外露部分及时并按规定时间除锈，保证设备的使用寿命</w:t>
            </w:r>
            <w:r/>
          </w:p>
        </w:tc>
      </w:tr>
      <w:tr>
        <w:trPr>
          <w:jc w:val="center"/>
          <w:trHeight w:val="473"/>
        </w:trPr>
        <w:tc>
          <w:tcPr>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8</w:t>
            </w:r>
            <w:r/>
          </w:p>
        </w:tc>
        <w:tc>
          <w:tcPr>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接户管道</w:t>
            </w:r>
            <w:r/>
          </w:p>
        </w:tc>
        <w:tc>
          <w:tcPr>
            <w:tcW w:w="705" w:type="pct"/>
            <w:vAlign w:val="center"/>
            <w:textDirection w:val="lrTb"/>
            <w:noWrap w:val="false"/>
          </w:tcPr>
          <w:p>
            <w:pPr>
              <w:pStyle w:val="991"/>
              <w:ind w:left="95"/>
              <w:jc w:val="center"/>
              <w:spacing w:before="184"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1)井盖无杂物覆盖，干净整洁</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194"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)井盖完好，若有损坏及时修复</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)接户管无裸露，</w:t>
            </w:r>
            <w:r>
              <w:rPr>
                <w:rFonts w:hint="eastAsia" w:ascii="仿宋" w:hAnsi="仿宋" w:eastAsia="仿宋"/>
                <w:sz w:val="21"/>
                <w:szCs w:val="21"/>
                <w:lang w:eastAsia="zh-CN"/>
              </w:rPr>
              <w:t xml:space="preserve">覆土</w:t>
            </w:r>
            <w:r>
              <w:rPr>
                <w:rFonts w:ascii="仿宋" w:hAnsi="仿宋" w:eastAsia="仿宋"/>
                <w:sz w:val="21"/>
                <w:szCs w:val="21"/>
                <w:lang w:eastAsia="zh-CN"/>
              </w:rPr>
              <w:t xml:space="preserve">完整，无明显破损，若有损坏及时修复</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遇到塌陷时检查管道是否破损堵塞，及时修复，保证无污水外溢</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)有明显</w:t>
            </w:r>
            <w:r>
              <w:rPr>
                <w:rFonts w:hint="eastAsia" w:ascii="仿宋" w:hAnsi="仿宋" w:eastAsia="仿宋"/>
                <w:sz w:val="21"/>
                <w:szCs w:val="21"/>
                <w:lang w:eastAsia="zh-CN"/>
              </w:rPr>
              <w:t xml:space="preserve">无管道</w:t>
            </w:r>
            <w:r>
              <w:rPr>
                <w:rFonts w:ascii="仿宋" w:hAnsi="仿宋" w:eastAsia="仿宋"/>
                <w:sz w:val="21"/>
                <w:szCs w:val="21"/>
                <w:lang w:eastAsia="zh-CN"/>
              </w:rPr>
              <w:t xml:space="preserve">接入或应接未接</w:t>
            </w:r>
            <w:r>
              <w:rPr>
                <w:rFonts w:hint="eastAsia" w:ascii="仿宋" w:hAnsi="仿宋" w:eastAsia="仿宋"/>
                <w:sz w:val="21"/>
                <w:szCs w:val="21"/>
                <w:lang w:eastAsia="zh-CN"/>
              </w:rPr>
              <w:t xml:space="preserve">。有，</w:t>
            </w:r>
            <w:r>
              <w:rPr>
                <w:rFonts w:ascii="仿宋" w:hAnsi="仿宋" w:eastAsia="仿宋"/>
                <w:sz w:val="21"/>
                <w:szCs w:val="21"/>
                <w:lang w:eastAsia="zh-CN"/>
              </w:rPr>
              <w:t xml:space="preserve">则及时阻止并</w:t>
            </w:r>
            <w:r>
              <w:rPr>
                <w:rFonts w:hint="eastAsia" w:ascii="仿宋" w:hAnsi="仿宋" w:eastAsia="仿宋"/>
                <w:sz w:val="21"/>
                <w:szCs w:val="21"/>
                <w:lang w:eastAsia="zh-CN"/>
              </w:rPr>
              <w:t xml:space="preserve">会同</w:t>
            </w:r>
            <w:r>
              <w:rPr>
                <w:rFonts w:ascii="仿宋" w:hAnsi="仿宋" w:eastAsia="仿宋"/>
                <w:sz w:val="21"/>
                <w:szCs w:val="21"/>
                <w:lang w:eastAsia="zh-CN"/>
              </w:rPr>
              <w:t xml:space="preserve">村委、镇等相关单位及时解决</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57"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)接户管排水通畅、无堵塞，若有堵塞及时疏通</w:t>
            </w:r>
            <w:r/>
          </w:p>
        </w:tc>
      </w:tr>
      <w:tr>
        <w:trPr>
          <w:jc w:val="center"/>
          <w:trHeight w:val="473"/>
        </w:trPr>
        <w:tc>
          <w:tcPr>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9</w:t>
            </w:r>
            <w:r/>
          </w:p>
        </w:tc>
        <w:tc>
          <w:tcPr>
            <w:tcW w:w="686" w:type="pct"/>
            <w:vAlign w:val="center"/>
            <w:vMerge w:val="restart"/>
            <w:textDirection w:val="lrTb"/>
            <w:noWrap w:val="false"/>
          </w:tcPr>
          <w:p>
            <w:pPr>
              <w:jc w:val="center"/>
              <w:rPr>
                <w:rFonts w:hint="eastAsia" w:ascii="仿宋" w:hAnsi="仿宋" w:eastAsia="仿宋"/>
                <w:lang w:eastAsia="en-US"/>
              </w:rPr>
            </w:pPr>
            <w:r>
              <w:rPr>
                <w:rFonts w:ascii="仿宋" w:hAnsi="仿宋" w:eastAsia="仿宋"/>
                <w:spacing w:val="3"/>
              </w:rPr>
              <w:t xml:space="preserve">主管道</w:t>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w:t>
            </w:r>
            <w:r>
              <w:rPr>
                <w:rFonts w:hint="eastAsia" w:ascii="仿宋" w:hAnsi="仿宋" w:eastAsia="仿宋"/>
                <w:sz w:val="21"/>
                <w:szCs w:val="21"/>
                <w:lang w:eastAsia="zh-CN"/>
              </w:rPr>
              <w:t xml:space="preserve">井盖有无缺失，或违章打开。有，则及时更换井盖或关闭</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)井盖无杂物覆盖，干净整洁</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258"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)井盖、井座、防坠网完好无破损</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)主管道有无污水外溢、液位是否正常</w:t>
            </w:r>
            <w:r>
              <w:rPr>
                <w:rFonts w:hint="eastAsia" w:ascii="仿宋" w:hAnsi="仿宋" w:eastAsia="仿宋"/>
                <w:sz w:val="21"/>
                <w:szCs w:val="21"/>
                <w:lang w:eastAsia="zh-CN"/>
              </w:rPr>
              <w:t xml:space="preserve">。</w:t>
            </w:r>
            <w:r>
              <w:rPr>
                <w:rFonts w:ascii="仿宋" w:hAnsi="仿宋" w:eastAsia="仿宋"/>
                <w:sz w:val="21"/>
                <w:szCs w:val="21"/>
                <w:lang w:eastAsia="zh-CN"/>
              </w:rPr>
              <w:t xml:space="preserve">若遇到污水外溢或即将外 溢情况及时排查原因并修 复</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0"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w:t>
            </w:r>
            <w:r>
              <w:rPr>
                <w:rFonts w:hint="eastAsia" w:ascii="仿宋" w:hAnsi="仿宋" w:eastAsia="仿宋"/>
                <w:sz w:val="21"/>
                <w:szCs w:val="21"/>
                <w:lang w:eastAsia="zh-CN"/>
              </w:rPr>
              <w:t xml:space="preserve">主管道有无明显破损、 塌陷、占压处。有，则及时排查原因并修 复塌陷，清理占压处</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0"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)主管道有无淤堵超过1/4管径</w:t>
            </w:r>
            <w:r>
              <w:rPr>
                <w:rFonts w:hint="eastAsia" w:ascii="仿宋" w:hAnsi="仿宋" w:eastAsia="仿宋"/>
                <w:sz w:val="21"/>
                <w:szCs w:val="21"/>
                <w:lang w:eastAsia="zh-CN"/>
              </w:rPr>
              <w:t xml:space="preserve">。</w:t>
            </w:r>
            <w:r>
              <w:rPr>
                <w:rFonts w:ascii="仿宋" w:hAnsi="仿宋" w:eastAsia="仿宋"/>
                <w:sz w:val="21"/>
                <w:szCs w:val="21"/>
                <w:lang w:eastAsia="zh-CN"/>
              </w:rPr>
              <w:t xml:space="preserve">有，则及时清理，且每年 不少于一次对管网进行冲</w:t>
            </w:r>
            <w:r>
              <w:rPr>
                <w:rFonts w:hint="eastAsia" w:ascii="仿宋" w:hAnsi="仿宋" w:eastAsia="仿宋"/>
                <w:sz w:val="21"/>
                <w:szCs w:val="21"/>
                <w:lang w:eastAsia="zh-CN"/>
              </w:rPr>
              <w:t xml:space="preserve">洗</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2次/周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7</w:t>
            </w:r>
            <w:r>
              <w:rPr>
                <w:rFonts w:ascii="仿宋" w:hAnsi="仿宋" w:eastAsia="仿宋"/>
                <w:sz w:val="21"/>
                <w:szCs w:val="21"/>
                <w:lang w:eastAsia="zh-CN"/>
              </w:rPr>
              <w:t xml:space="preserve">)若遇到有明显非生活污水进入管道及时排查非生活污水出处并及时采样上报 和村、镇协调解决以上问题</w:t>
            </w:r>
            <w:r/>
          </w:p>
        </w:tc>
      </w:tr>
      <w:tr>
        <w:trPr>
          <w:jc w:val="center"/>
          <w:trHeight w:val="473"/>
        </w:trPr>
        <w:tc>
          <w:tcPr>
            <w:tcW w:w="526"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10</w:t>
            </w:r>
            <w:r/>
          </w:p>
        </w:tc>
        <w:tc>
          <w:tcPr>
            <w:tcW w:w="686" w:type="pct"/>
            <w:vAlign w:val="center"/>
            <w:vMerge w:val="restart"/>
            <w:textDirection w:val="lrTb"/>
            <w:noWrap w:val="false"/>
          </w:tcPr>
          <w:p>
            <w:pPr>
              <w:jc w:val="center"/>
              <w:rPr>
                <w:rFonts w:hint="eastAsia" w:ascii="仿宋" w:hAnsi="仿宋" w:eastAsia="仿宋"/>
              </w:rPr>
            </w:pPr>
            <w:r>
              <w:rPr>
                <w:rFonts w:ascii="仿宋" w:hAnsi="仿宋" w:eastAsia="仿宋"/>
                <w:spacing w:val="-3"/>
              </w:rPr>
              <w:t xml:space="preserve">站点周边</w:t>
            </w:r>
            <w:r/>
          </w:p>
        </w:tc>
        <w:tc>
          <w:tcPr>
            <w:tcW w:w="705" w:type="pct"/>
            <w:vAlign w:val="center"/>
            <w:textDirection w:val="lrTb"/>
            <w:noWrap w:val="false"/>
          </w:tcPr>
          <w:p>
            <w:pPr>
              <w:pStyle w:val="991"/>
              <w:ind w:left="95"/>
              <w:jc w:val="center"/>
              <w:spacing w:before="263"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ascii="仿宋" w:hAnsi="仿宋" w:eastAsia="仿宋"/>
                <w:sz w:val="21"/>
                <w:szCs w:val="21"/>
                <w:lang w:eastAsia="zh-CN"/>
              </w:rPr>
              <w:t xml:space="preserve">1)站点围栏、进站道路有无倒塌或被破坏现象</w:t>
            </w:r>
            <w:r>
              <w:rPr>
                <w:rFonts w:hint="eastAsia" w:ascii="仿宋" w:hAnsi="仿宋" w:eastAsia="仿宋"/>
                <w:sz w:val="21"/>
                <w:szCs w:val="21"/>
                <w:lang w:eastAsia="zh-CN"/>
              </w:rPr>
              <w:t xml:space="preserve">。</w:t>
            </w:r>
            <w:r>
              <w:rPr>
                <w:rFonts w:ascii="仿宋" w:hAnsi="仿宋" w:eastAsia="仿宋"/>
                <w:sz w:val="21"/>
                <w:szCs w:val="21"/>
                <w:lang w:eastAsia="zh-CN"/>
              </w:rPr>
              <w:t xml:space="preserve">遇到倒塌的或被人为破坏 及时修复</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)站点雨水排孔若有堵塞情况及时清理疏通，保证排水孔畅通</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)排口指示牌、排口周围杂草及时清理，做到排口易找到。遇到指示牌、排口破损或指示牌丢失的情况及时修复</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)目测排水是否透明清澈无 异味，如出水不正常则及 时处理</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sz w:val="21"/>
                <w:szCs w:val="21"/>
              </w:rPr>
            </w:pPr>
            <w:r>
              <w:rPr>
                <w:rFonts w:ascii="仿宋" w:hAnsi="仿宋" w:eastAsia="仿宋"/>
                <w:spacing w:val="12"/>
                <w:sz w:val="21"/>
                <w:szCs w:val="21"/>
              </w:rPr>
              <w:t xml:space="preserve">1次/月</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)目测站点及泵站绿化整洁，无杂草</w:t>
            </w:r>
            <w:r>
              <w:rPr>
                <w:rFonts w:hint="eastAsia" w:ascii="仿宋" w:hAnsi="仿宋" w:eastAsia="仿宋"/>
                <w:sz w:val="21"/>
                <w:szCs w:val="21"/>
                <w:lang w:eastAsia="zh-CN"/>
              </w:rPr>
              <w:t xml:space="preserve">。</w:t>
            </w:r>
            <w:r/>
          </w:p>
        </w:tc>
      </w:tr>
      <w:tr>
        <w:trPr>
          <w:jc w:val="center"/>
          <w:trHeight w:val="473"/>
        </w:trPr>
        <w:tc>
          <w:tcPr>
            <w:tcW w:w="52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6"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59" w:line="219" w:lineRule="auto"/>
              <w:rPr>
                <w:rFonts w:hint="eastAsia" w:ascii="仿宋" w:hAnsi="仿宋" w:eastAsia="仿宋"/>
                <w:color w:val="000000"/>
                <w:sz w:val="21"/>
                <w:szCs w:val="21"/>
              </w:rPr>
            </w:pPr>
            <w:r>
              <w:rPr>
                <w:rFonts w:ascii="仿宋" w:hAnsi="仿宋" w:eastAsia="仿宋"/>
                <w:spacing w:val="7"/>
                <w:sz w:val="21"/>
                <w:szCs w:val="21"/>
              </w:rPr>
              <w:t xml:space="preserve">1次/周</w:t>
            </w:r>
            <w:r/>
          </w:p>
        </w:tc>
        <w:tc>
          <w:tcPr>
            <w:tcW w:w="3081" w:type="pct"/>
            <w:vAlign w:val="center"/>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w:t>
            </w:r>
            <w:r>
              <w:rPr>
                <w:rFonts w:hint="eastAsia" w:ascii="仿宋" w:hAnsi="仿宋" w:eastAsia="仿宋"/>
                <w:sz w:val="21"/>
                <w:szCs w:val="21"/>
                <w:lang w:eastAsia="zh-CN"/>
              </w:rPr>
              <w:t xml:space="preserve">巡查污水站、</w:t>
            </w:r>
            <w:r>
              <w:rPr>
                <w:rFonts w:ascii="仿宋" w:hAnsi="仿宋" w:eastAsia="仿宋"/>
                <w:sz w:val="21"/>
                <w:szCs w:val="21"/>
                <w:lang w:eastAsia="zh-CN"/>
              </w:rPr>
              <w:t xml:space="preserve">提升泵站内设备</w:t>
            </w:r>
            <w:r>
              <w:rPr>
                <w:rFonts w:hint="eastAsia" w:ascii="仿宋" w:hAnsi="仿宋" w:eastAsia="仿宋"/>
                <w:sz w:val="21"/>
                <w:szCs w:val="21"/>
                <w:lang w:eastAsia="zh-CN"/>
              </w:rPr>
              <w:t xml:space="preserve">是否损坏</w:t>
            </w:r>
            <w:r>
              <w:rPr>
                <w:rFonts w:ascii="仿宋" w:hAnsi="仿宋" w:eastAsia="仿宋"/>
                <w:sz w:val="21"/>
                <w:szCs w:val="21"/>
                <w:lang w:eastAsia="zh-CN"/>
              </w:rPr>
              <w:t xml:space="preserve">，</w:t>
            </w:r>
            <w:r>
              <w:rPr>
                <w:rFonts w:hint="eastAsia" w:ascii="仿宋" w:hAnsi="仿宋" w:eastAsia="仿宋"/>
                <w:sz w:val="21"/>
                <w:szCs w:val="21"/>
                <w:lang w:eastAsia="zh-CN"/>
              </w:rPr>
              <w:t xml:space="preserve">有</w:t>
            </w:r>
            <w:r>
              <w:rPr>
                <w:rFonts w:ascii="仿宋" w:hAnsi="仿宋" w:eastAsia="仿宋"/>
                <w:sz w:val="21"/>
                <w:szCs w:val="21"/>
                <w:lang w:eastAsia="zh-CN"/>
              </w:rPr>
              <w:t xml:space="preserve">则及时修复或更换，确保泵站正常运行</w:t>
            </w:r>
            <w:r/>
          </w:p>
        </w:tc>
      </w:tr>
      <w:tr>
        <w:trPr>
          <w:jc w:val="center"/>
          <w:trHeight w:val="473"/>
        </w:trPr>
        <w:tc>
          <w:tcPr>
            <w:gridSpan w:val="4"/>
            <w:tcW w:w="5000" w:type="pct"/>
            <w:vAlign w:val="center"/>
            <w:textDirection w:val="lrTb"/>
            <w:noWrap w:val="false"/>
          </w:tcPr>
          <w:p>
            <w:pPr>
              <w:pStyle w:val="991"/>
              <w:ind w:left="86" w:right="21" w:firstLine="19"/>
              <w:jc w:val="left"/>
              <w:spacing w:before="89"/>
              <w:rPr>
                <w:rFonts w:hint="eastAsia" w:ascii="仿宋" w:hAnsi="仿宋" w:eastAsia="仿宋"/>
                <w:spacing w:val="-1"/>
                <w:sz w:val="21"/>
                <w:szCs w:val="21"/>
                <w:lang w:eastAsia="zh-CN"/>
              </w:rPr>
            </w:pPr>
            <w:r>
              <w:rPr>
                <w:rFonts w:ascii="仿宋" w:hAnsi="仿宋" w:eastAsia="仿宋"/>
                <w:sz w:val="21"/>
                <w:szCs w:val="21"/>
                <w:lang w:eastAsia="zh-CN"/>
              </w:rPr>
              <w:t xml:space="preserve">注：各项巡检内容都需要做好巡检台账，保证台账齐全，现场要拍照片，照片上须体现时间、地点字样，使用今日水印相机。随时接</w:t>
            </w:r>
            <w:r>
              <w:rPr>
                <w:rFonts w:ascii="仿宋" w:hAnsi="仿宋" w:eastAsia="仿宋"/>
                <w:spacing w:val="-1"/>
                <w:sz w:val="21"/>
                <w:szCs w:val="21"/>
                <w:lang w:eastAsia="zh-CN"/>
              </w:rPr>
              <w:t xml:space="preserve">受</w:t>
            </w:r>
            <w:r>
              <w:rPr>
                <w:rFonts w:hint="eastAsia" w:ascii="仿宋" w:hAnsi="仿宋" w:eastAsia="仿宋"/>
                <w:spacing w:val="-1"/>
                <w:sz w:val="21"/>
                <w:szCs w:val="21"/>
                <w:lang w:eastAsia="zh-CN"/>
              </w:rPr>
              <w:t xml:space="preserve">采购人</w:t>
            </w:r>
            <w:r>
              <w:rPr>
                <w:rFonts w:ascii="仿宋" w:hAnsi="仿宋" w:eastAsia="仿宋"/>
                <w:spacing w:val="-1"/>
                <w:sz w:val="21"/>
                <w:szCs w:val="21"/>
                <w:lang w:eastAsia="zh-CN"/>
              </w:rPr>
              <w:t xml:space="preserve">的检查。</w:t>
            </w:r>
            <w:r>
              <w:rPr>
                <w:rFonts w:hint="eastAsia" w:ascii="仿宋" w:hAnsi="仿宋" w:eastAsia="仿宋"/>
                <w:spacing w:val="-1"/>
                <w:sz w:val="21"/>
                <w:szCs w:val="21"/>
                <w:lang w:eastAsia="zh-CN"/>
              </w:rPr>
              <w:t xml:space="preserve">每月向政府提交上月运维台账和工作总结。</w:t>
            </w:r>
            <w:bookmarkEnd w:id="190"/>
            <w:r/>
            <w:r/>
          </w:p>
        </w:tc>
      </w:tr>
    </w:tbl>
    <w:p>
      <w:pPr>
        <w:pStyle w:val="769"/>
        <w:ind w:right="263" w:firstLine="480"/>
        <w:spacing w:before="75" w:line="360" w:lineRule="auto"/>
        <w:rPr>
          <w:rFonts w:hint="eastAsia" w:ascii="仿宋" w:hAnsi="仿宋" w:eastAsia="仿宋"/>
          <w:spacing w:val="10"/>
          <w:sz w:val="22"/>
          <w:szCs w:val="22"/>
        </w:rPr>
      </w:pPr>
      <w:r>
        <w:rPr>
          <w:rFonts w:hint="eastAsia" w:ascii="仿宋" w:hAnsi="仿宋" w:eastAsia="仿宋"/>
          <w:spacing w:val="10"/>
          <w:sz w:val="22"/>
          <w:szCs w:val="22"/>
        </w:rPr>
        <w:t xml:space="preserve">2、遇有站点及提升泵站配套设施、设备及耗材（包括MBR膜）损坏的及时维修或更换确保设备运行正常。</w:t>
      </w:r>
      <w:r/>
    </w:p>
    <w:p>
      <w:pPr>
        <w:pStyle w:val="769"/>
        <w:ind w:left="109" w:right="263" w:firstLine="480"/>
        <w:spacing w:before="75" w:line="360" w:lineRule="auto"/>
        <w:rPr>
          <w:rFonts w:hint="eastAsia" w:ascii="仿宋" w:hAnsi="仿宋" w:eastAsia="仿宋"/>
          <w:spacing w:val="10"/>
          <w:sz w:val="22"/>
          <w:szCs w:val="22"/>
        </w:rPr>
      </w:pPr>
      <w:r>
        <w:rPr>
          <w:rFonts w:hint="eastAsia" w:ascii="仿宋" w:hAnsi="仿宋" w:eastAsia="仿宋"/>
          <w:spacing w:val="10"/>
          <w:sz w:val="22"/>
          <w:szCs w:val="22"/>
        </w:rPr>
        <w:t xml:space="preserve">3、</w:t>
      </w:r>
      <w:r>
        <w:rPr>
          <w:rFonts w:ascii="仿宋" w:hAnsi="仿宋" w:eastAsia="仿宋"/>
          <w:spacing w:val="10"/>
          <w:sz w:val="22"/>
          <w:szCs w:val="22"/>
        </w:rPr>
        <w:t xml:space="preserve">服从镇区的统一安排和调度，配合做好养护工作。按镇区的要求统一着装</w:t>
      </w:r>
      <w:r>
        <w:rPr>
          <w:rFonts w:hint="eastAsia" w:ascii="仿宋" w:hAnsi="仿宋" w:eastAsia="仿宋"/>
          <w:spacing w:val="10"/>
          <w:sz w:val="22"/>
          <w:szCs w:val="22"/>
        </w:rPr>
        <w:t xml:space="preserve">，</w:t>
      </w:r>
      <w:r>
        <w:rPr>
          <w:rFonts w:ascii="仿宋" w:hAnsi="仿宋" w:eastAsia="仿宋"/>
          <w:spacing w:val="10"/>
          <w:sz w:val="22"/>
          <w:szCs w:val="22"/>
        </w:rPr>
        <w:t xml:space="preserve">文明作业，接受居民的建议和投诉，不与居民争吵；与所在镇和社区保持良好关系，及时解决镇和社区反映的排水问题；在规定的时间完成便民热线等社会反映的排水问题。</w:t>
      </w:r>
      <w:r/>
    </w:p>
    <w:p>
      <w:pPr>
        <w:pStyle w:val="769"/>
        <w:ind w:left="109" w:right="263" w:firstLine="560"/>
        <w:spacing w:before="75" w:line="360" w:lineRule="auto"/>
        <w:rPr>
          <w:rFonts w:hint="eastAsia" w:ascii="仿宋" w:hAnsi="仿宋" w:eastAsia="仿宋"/>
          <w:sz w:val="22"/>
          <w:szCs w:val="22"/>
        </w:rPr>
      </w:pPr>
      <w:r>
        <w:rPr>
          <w:rFonts w:hint="eastAsia" w:ascii="仿宋" w:hAnsi="仿宋" w:eastAsia="仿宋"/>
          <w:spacing w:val="10"/>
          <w:sz w:val="22"/>
          <w:szCs w:val="22"/>
        </w:rPr>
        <w:t xml:space="preserve">4、</w:t>
      </w:r>
      <w:r>
        <w:rPr>
          <w:rFonts w:ascii="仿宋" w:hAnsi="仿宋" w:eastAsia="仿宋"/>
          <w:spacing w:val="10"/>
          <w:sz w:val="22"/>
          <w:szCs w:val="22"/>
        </w:rPr>
        <w:t xml:space="preserve">积极做好“12345”热线、人民来信及上级交办案件的处置，应在收到有</w:t>
      </w:r>
      <w:r>
        <w:rPr>
          <w:rFonts w:ascii="仿宋" w:hAnsi="仿宋" w:eastAsia="仿宋"/>
          <w:spacing w:val="5"/>
          <w:sz w:val="22"/>
          <w:szCs w:val="22"/>
        </w:rPr>
        <w:t xml:space="preserve">关养护范围内管道淤积、堵塞，检查井、接户井、化粪池外溢等信访案件后</w:t>
      </w:r>
      <w:r>
        <w:rPr>
          <w:rFonts w:ascii="仿宋" w:hAnsi="仿宋" w:eastAsia="仿宋"/>
          <w:spacing w:val="4"/>
          <w:sz w:val="22"/>
          <w:szCs w:val="22"/>
        </w:rPr>
        <w:t xml:space="preserve">2小时</w:t>
      </w:r>
      <w:r>
        <w:rPr>
          <w:rFonts w:ascii="仿宋" w:hAnsi="仿宋" w:eastAsia="仿宋"/>
          <w:spacing w:val="8"/>
          <w:sz w:val="22"/>
          <w:szCs w:val="22"/>
        </w:rPr>
        <w:t xml:space="preserve">内到达现场处置，案件有时限要求的应在规定时间内处置完毕，案件无明确时限</w:t>
      </w:r>
      <w:r>
        <w:rPr>
          <w:rFonts w:ascii="仿宋" w:hAnsi="仿宋" w:eastAsia="仿宋"/>
          <w:spacing w:val="11"/>
          <w:sz w:val="22"/>
          <w:szCs w:val="22"/>
        </w:rPr>
        <w:t xml:space="preserve"> </w:t>
      </w:r>
      <w:r>
        <w:rPr>
          <w:rFonts w:ascii="仿宋" w:hAnsi="仿宋" w:eastAsia="仿宋"/>
          <w:spacing w:val="5"/>
          <w:sz w:val="22"/>
          <w:szCs w:val="22"/>
        </w:rPr>
        <w:t xml:space="preserve">要求的应在24小时内处置完毕，并于处置完成后1小时内将信息反馈给镇区。</w:t>
      </w:r>
      <w:r>
        <w:rPr>
          <w:rFonts w:ascii="仿宋" w:hAnsi="仿宋" w:eastAsia="仿宋"/>
          <w:spacing w:val="4"/>
          <w:sz w:val="22"/>
          <w:szCs w:val="22"/>
        </w:rPr>
        <w:t xml:space="preserve">如属</w:t>
      </w:r>
      <w:r>
        <w:rPr>
          <w:rFonts w:ascii="仿宋" w:hAnsi="仿宋" w:eastAsia="仿宋"/>
          <w:spacing w:val="8"/>
          <w:sz w:val="22"/>
          <w:szCs w:val="22"/>
        </w:rPr>
        <w:t xml:space="preserve">管网结构缺陷，疏通、清掏不能解决的，应及时查明原因，并报镇区确认。</w:t>
      </w:r>
      <w:r/>
    </w:p>
    <w:p>
      <w:pPr>
        <w:pStyle w:val="769"/>
        <w:ind w:left="109" w:firstLine="452"/>
        <w:spacing w:before="181" w:line="360" w:lineRule="auto"/>
        <w:rPr>
          <w:rFonts w:hint="eastAsia" w:ascii="仿宋" w:hAnsi="仿宋" w:eastAsia="仿宋"/>
          <w:sz w:val="22"/>
          <w:szCs w:val="22"/>
        </w:rPr>
      </w:pPr>
      <w:r>
        <w:rPr>
          <w:rFonts w:hint="eastAsia" w:ascii="仿宋" w:hAnsi="仿宋" w:eastAsia="仿宋"/>
          <w:spacing w:val="3"/>
          <w:sz w:val="22"/>
          <w:szCs w:val="22"/>
        </w:rPr>
        <w:t xml:space="preserve">5、</w:t>
      </w:r>
      <w:r>
        <w:rPr>
          <w:rFonts w:ascii="仿宋" w:hAnsi="仿宋" w:eastAsia="仿宋"/>
          <w:spacing w:val="3"/>
          <w:sz w:val="22"/>
          <w:szCs w:val="22"/>
        </w:rPr>
        <w:t xml:space="preserve">安全要求：</w:t>
      </w:r>
      <w:r>
        <w:rPr>
          <w:rFonts w:hint="eastAsia" w:ascii="仿宋" w:hAnsi="仿宋" w:eastAsia="仿宋"/>
          <w:spacing w:val="3"/>
          <w:sz w:val="22"/>
          <w:szCs w:val="22"/>
        </w:rPr>
        <w:t xml:space="preserve">成交供应商</w:t>
      </w:r>
      <w:r>
        <w:rPr>
          <w:rFonts w:ascii="仿宋" w:hAnsi="仿宋" w:eastAsia="仿宋"/>
          <w:spacing w:val="3"/>
          <w:sz w:val="22"/>
          <w:szCs w:val="22"/>
        </w:rPr>
        <w:t xml:space="preserve">保证具有履行本合同的相关资</w:t>
      </w:r>
      <w:r>
        <w:rPr>
          <w:rFonts w:ascii="仿宋" w:hAnsi="仿宋" w:eastAsia="仿宋"/>
          <w:spacing w:val="2"/>
          <w:sz w:val="22"/>
          <w:szCs w:val="22"/>
        </w:rPr>
        <w:t xml:space="preserve">质，根据需要配备安全员等</w:t>
      </w:r>
      <w:r>
        <w:rPr>
          <w:rFonts w:hint="eastAsia" w:ascii="仿宋" w:hAnsi="仿宋" w:eastAsia="仿宋"/>
          <w:spacing w:val="2"/>
          <w:sz w:val="22"/>
          <w:szCs w:val="22"/>
        </w:rPr>
        <w:t xml:space="preserve">人员</w:t>
      </w:r>
      <w:r>
        <w:rPr>
          <w:rFonts w:ascii="仿宋" w:hAnsi="仿宋" w:eastAsia="仿宋"/>
          <w:spacing w:val="2"/>
          <w:sz w:val="22"/>
          <w:szCs w:val="22"/>
        </w:rPr>
        <w:t xml:space="preserve">。</w:t>
      </w:r>
      <w:r>
        <w:rPr>
          <w:rFonts w:ascii="仿宋" w:hAnsi="仿宋" w:eastAsia="仿宋"/>
          <w:spacing w:val="8"/>
          <w:sz w:val="22"/>
          <w:szCs w:val="22"/>
        </w:rPr>
        <w:t xml:space="preserve">合同履行期内，</w:t>
      </w:r>
      <w:r>
        <w:rPr>
          <w:rFonts w:hint="eastAsia" w:ascii="仿宋" w:hAnsi="仿宋" w:eastAsia="仿宋"/>
          <w:spacing w:val="3"/>
          <w:sz w:val="22"/>
          <w:szCs w:val="22"/>
        </w:rPr>
        <w:t xml:space="preserve">成交供应商</w:t>
      </w:r>
      <w:r>
        <w:rPr>
          <w:rFonts w:ascii="仿宋" w:hAnsi="仿宋" w:eastAsia="仿宋"/>
          <w:spacing w:val="8"/>
          <w:sz w:val="22"/>
          <w:szCs w:val="22"/>
        </w:rPr>
        <w:t xml:space="preserve">负责全部安全工作并承担一</w:t>
      </w:r>
      <w:r>
        <w:rPr>
          <w:rFonts w:ascii="仿宋" w:hAnsi="仿宋" w:eastAsia="仿宋"/>
          <w:spacing w:val="7"/>
          <w:sz w:val="22"/>
          <w:szCs w:val="22"/>
        </w:rPr>
        <w:t xml:space="preserve">切责任。</w:t>
      </w:r>
      <w:r>
        <w:rPr>
          <w:rFonts w:hint="eastAsia" w:ascii="仿宋" w:hAnsi="仿宋" w:eastAsia="仿宋"/>
          <w:spacing w:val="3"/>
          <w:sz w:val="22"/>
          <w:szCs w:val="22"/>
        </w:rPr>
        <w:t xml:space="preserve">成交供应商</w:t>
      </w:r>
      <w:r>
        <w:rPr>
          <w:rFonts w:ascii="仿宋" w:hAnsi="仿宋" w:eastAsia="仿宋"/>
          <w:spacing w:val="7"/>
          <w:sz w:val="22"/>
          <w:szCs w:val="22"/>
        </w:rPr>
        <w:t xml:space="preserve">养护、维修施工现场</w:t>
      </w:r>
      <w:r>
        <w:rPr>
          <w:rFonts w:ascii="仿宋" w:hAnsi="仿宋" w:eastAsia="仿宋"/>
          <w:spacing w:val="8"/>
          <w:sz w:val="22"/>
          <w:szCs w:val="22"/>
        </w:rPr>
        <w:t xml:space="preserve">必须按照规定要求规范设置警示标志和安全防</w:t>
      </w:r>
      <w:r>
        <w:rPr>
          <w:rFonts w:ascii="仿宋" w:hAnsi="仿宋" w:eastAsia="仿宋"/>
          <w:spacing w:val="7"/>
          <w:sz w:val="22"/>
          <w:szCs w:val="22"/>
        </w:rPr>
        <w:t xml:space="preserve">围设施，施工人员必须穿戴统一标识的施工服和安全帽，保障行人、交通车辆及自身的安全，若非紧急需要，施工时尽量避开人流高峰期，因操作不当或安全措施不到位造成的安全事故由</w:t>
      </w:r>
      <w:r>
        <w:rPr>
          <w:rFonts w:hint="eastAsia" w:ascii="仿宋" w:hAnsi="仿宋" w:eastAsia="仿宋"/>
          <w:spacing w:val="3"/>
          <w:sz w:val="22"/>
          <w:szCs w:val="22"/>
        </w:rPr>
        <w:t xml:space="preserve">成交供应商</w:t>
      </w:r>
      <w:r>
        <w:rPr>
          <w:rFonts w:ascii="仿宋" w:hAnsi="仿宋" w:eastAsia="仿宋"/>
          <w:spacing w:val="7"/>
          <w:sz w:val="22"/>
          <w:szCs w:val="22"/>
        </w:rPr>
        <w:t xml:space="preserve">负责。调</w:t>
      </w:r>
      <w:r>
        <w:rPr>
          <w:rFonts w:ascii="仿宋" w:hAnsi="仿宋" w:eastAsia="仿宋"/>
          <w:spacing w:val="11"/>
          <w:sz w:val="22"/>
          <w:szCs w:val="22"/>
        </w:rPr>
        <w:t xml:space="preserve">节池及提升泵站内部需要人员清掏时，需现场至少</w:t>
      </w:r>
      <w:r>
        <w:rPr>
          <w:rFonts w:ascii="仿宋" w:hAnsi="仿宋" w:eastAsia="仿宋"/>
          <w:spacing w:val="10"/>
          <w:sz w:val="22"/>
          <w:szCs w:val="22"/>
        </w:rPr>
        <w:t xml:space="preserve">3人同时在现场，采取必要的通</w:t>
      </w:r>
      <w:r>
        <w:rPr>
          <w:rFonts w:ascii="仿宋" w:hAnsi="仿宋" w:eastAsia="仿宋"/>
          <w:spacing w:val="8"/>
          <w:sz w:val="22"/>
          <w:szCs w:val="22"/>
        </w:rPr>
        <w:t xml:space="preserve">风设备。清掏人员进入箱体前，身上应绑扎</w:t>
      </w:r>
      <w:r>
        <w:rPr>
          <w:rFonts w:ascii="仿宋" w:hAnsi="仿宋" w:eastAsia="仿宋"/>
          <w:spacing w:val="7"/>
          <w:sz w:val="22"/>
          <w:szCs w:val="22"/>
        </w:rPr>
        <w:t xml:space="preserve">安全绳，旁站安全员到位，确保</w:t>
      </w:r>
      <w:r>
        <w:rPr>
          <w:rFonts w:hint="eastAsia" w:ascii="仿宋" w:hAnsi="仿宋" w:eastAsia="仿宋"/>
          <w:spacing w:val="7"/>
          <w:sz w:val="22"/>
          <w:szCs w:val="22"/>
        </w:rPr>
        <w:t xml:space="preserve">密闭</w:t>
      </w:r>
      <w:r>
        <w:rPr>
          <w:rFonts w:ascii="仿宋" w:hAnsi="仿宋" w:eastAsia="仿宋"/>
          <w:spacing w:val="7"/>
          <w:sz w:val="22"/>
          <w:szCs w:val="22"/>
        </w:rPr>
        <w:t xml:space="preserve">空</w:t>
      </w:r>
      <w:r>
        <w:rPr>
          <w:rFonts w:ascii="仿宋" w:hAnsi="仿宋" w:eastAsia="仿宋"/>
          <w:spacing w:val="8"/>
          <w:sz w:val="22"/>
          <w:szCs w:val="22"/>
        </w:rPr>
        <w:t xml:space="preserve">间安全施工。因巡查不到位、维修不及时或施</w:t>
      </w:r>
      <w:r>
        <w:rPr>
          <w:rFonts w:ascii="仿宋" w:hAnsi="仿宋" w:eastAsia="仿宋"/>
          <w:spacing w:val="7"/>
          <w:sz w:val="22"/>
          <w:szCs w:val="22"/>
        </w:rPr>
        <w:t xml:space="preserve">工不规范等原因造成的重大影响和安全事故，由</w:t>
      </w:r>
      <w:r>
        <w:rPr>
          <w:rFonts w:hint="eastAsia" w:ascii="仿宋" w:hAnsi="仿宋" w:eastAsia="仿宋"/>
          <w:spacing w:val="3"/>
          <w:sz w:val="22"/>
          <w:szCs w:val="22"/>
        </w:rPr>
        <w:t xml:space="preserve">成交供应商</w:t>
      </w:r>
      <w:r>
        <w:rPr>
          <w:rFonts w:ascii="仿宋" w:hAnsi="仿宋" w:eastAsia="仿宋"/>
          <w:spacing w:val="7"/>
          <w:sz w:val="22"/>
          <w:szCs w:val="22"/>
        </w:rPr>
        <w:t xml:space="preserve">承担所有责任，</w:t>
      </w:r>
      <w:r>
        <w:rPr>
          <w:rFonts w:hint="eastAsia" w:ascii="仿宋" w:hAnsi="仿宋" w:eastAsia="仿宋"/>
          <w:spacing w:val="3"/>
          <w:sz w:val="22"/>
          <w:szCs w:val="22"/>
        </w:rPr>
        <w:t xml:space="preserve">成交供应商</w:t>
      </w:r>
      <w:r>
        <w:rPr>
          <w:rFonts w:ascii="仿宋" w:hAnsi="仿宋" w:eastAsia="仿宋"/>
          <w:spacing w:val="7"/>
          <w:sz w:val="22"/>
          <w:szCs w:val="22"/>
        </w:rPr>
        <w:t xml:space="preserve">应按照《安全生产法》、《环境保护法》</w:t>
      </w:r>
      <w:r>
        <w:rPr>
          <w:rFonts w:ascii="仿宋" w:hAnsi="仿宋" w:eastAsia="仿宋"/>
          <w:spacing w:val="6"/>
          <w:sz w:val="22"/>
          <w:szCs w:val="22"/>
        </w:rPr>
        <w:t xml:space="preserve">等有</w:t>
      </w:r>
      <w:r>
        <w:rPr>
          <w:rFonts w:ascii="仿宋" w:hAnsi="仿宋" w:eastAsia="仿宋"/>
          <w:spacing w:val="8"/>
          <w:sz w:val="22"/>
          <w:szCs w:val="22"/>
        </w:rPr>
        <w:t xml:space="preserve">关法</w:t>
      </w:r>
      <w:r>
        <w:rPr>
          <w:rFonts w:ascii="仿宋" w:hAnsi="仿宋" w:eastAsia="仿宋"/>
          <w:spacing w:val="8"/>
          <w:sz w:val="22"/>
          <w:szCs w:val="22"/>
        </w:rPr>
        <w:t xml:space="preserve">律法规规定，结合养护工作实际情况，严格按照作业安全操作规程</w:t>
      </w:r>
      <w:r>
        <w:rPr>
          <w:rFonts w:ascii="仿宋" w:hAnsi="仿宋" w:eastAsia="仿宋"/>
          <w:spacing w:val="7"/>
          <w:sz w:val="22"/>
          <w:szCs w:val="22"/>
        </w:rPr>
        <w:t xml:space="preserve">安全、文明作业，做好安全防范措施，人员培训合格上岗，特种作业须安排有特种作业操作证</w:t>
      </w:r>
      <w:r>
        <w:rPr>
          <w:rFonts w:ascii="仿宋" w:hAnsi="仿宋" w:eastAsia="仿宋"/>
          <w:spacing w:val="8"/>
          <w:sz w:val="22"/>
          <w:szCs w:val="22"/>
        </w:rPr>
        <w:t xml:space="preserve">的人员完成，出现安全事故，包括但不限于</w:t>
      </w:r>
      <w:r>
        <w:rPr>
          <w:rFonts w:hint="eastAsia" w:ascii="仿宋" w:hAnsi="仿宋" w:eastAsia="仿宋"/>
          <w:spacing w:val="3"/>
          <w:sz w:val="22"/>
          <w:szCs w:val="22"/>
        </w:rPr>
        <w:t xml:space="preserve">成交供应商</w:t>
      </w:r>
      <w:r>
        <w:rPr>
          <w:rFonts w:ascii="仿宋" w:hAnsi="仿宋" w:eastAsia="仿宋"/>
          <w:spacing w:val="8"/>
          <w:sz w:val="22"/>
          <w:szCs w:val="22"/>
        </w:rPr>
        <w:t xml:space="preserve">人员自身发生伤亡事故、或者造成</w:t>
      </w:r>
      <w:bookmarkStart w:id="191" w:name="OLE_LINK2"/>
      <w:r>
        <w:rPr>
          <w:rFonts w:hint="eastAsia" w:ascii="仿宋" w:hAnsi="仿宋" w:eastAsia="仿宋"/>
          <w:spacing w:val="8"/>
          <w:sz w:val="22"/>
          <w:szCs w:val="22"/>
        </w:rPr>
        <w:t xml:space="preserve">采购人</w:t>
      </w:r>
      <w:bookmarkEnd w:id="191"/>
      <w:r>
        <w:rPr>
          <w:rFonts w:ascii="仿宋" w:hAnsi="仿宋" w:eastAsia="仿宋"/>
          <w:spacing w:val="8"/>
          <w:sz w:val="22"/>
          <w:szCs w:val="22"/>
        </w:rPr>
        <w:t xml:space="preserve">、第三方人身损害、财产损失的一切责任均由</w:t>
      </w:r>
      <w:r>
        <w:rPr>
          <w:rFonts w:hint="eastAsia" w:ascii="仿宋" w:hAnsi="仿宋" w:eastAsia="仿宋"/>
          <w:spacing w:val="3"/>
          <w:sz w:val="22"/>
          <w:szCs w:val="22"/>
        </w:rPr>
        <w:t xml:space="preserve">成交供应商</w:t>
      </w:r>
      <w:r>
        <w:rPr>
          <w:rFonts w:ascii="仿宋" w:hAnsi="仿宋" w:eastAsia="仿宋"/>
          <w:spacing w:val="8"/>
          <w:sz w:val="22"/>
          <w:szCs w:val="22"/>
        </w:rPr>
        <w:t xml:space="preserve">承担，与</w:t>
      </w:r>
      <w:r>
        <w:rPr>
          <w:rFonts w:hint="eastAsia" w:ascii="仿宋" w:hAnsi="仿宋" w:eastAsia="仿宋"/>
          <w:spacing w:val="8"/>
          <w:sz w:val="22"/>
          <w:szCs w:val="22"/>
        </w:rPr>
        <w:t xml:space="preserve">采购人</w:t>
      </w:r>
      <w:r>
        <w:rPr>
          <w:rFonts w:ascii="仿宋" w:hAnsi="仿宋" w:eastAsia="仿宋"/>
          <w:spacing w:val="8"/>
          <w:sz w:val="22"/>
          <w:szCs w:val="22"/>
        </w:rPr>
        <w:t xml:space="preserve">无涉。</w:t>
      </w:r>
      <w:r/>
    </w:p>
    <w:p>
      <w:pPr>
        <w:pStyle w:val="769"/>
        <w:ind w:left="109" w:firstLine="472"/>
        <w:spacing w:before="181" w:line="360" w:lineRule="auto"/>
        <w:rPr>
          <w:rFonts w:hint="eastAsia" w:ascii="仿宋" w:hAnsi="仿宋" w:eastAsia="仿宋"/>
          <w:sz w:val="22"/>
          <w:szCs w:val="22"/>
        </w:rPr>
      </w:pPr>
      <w:r>
        <w:rPr>
          <w:rFonts w:hint="eastAsia" w:ascii="仿宋" w:hAnsi="仿宋" w:eastAsia="仿宋"/>
          <w:spacing w:val="8"/>
          <w:sz w:val="22"/>
          <w:szCs w:val="22"/>
        </w:rPr>
        <w:t xml:space="preserve">6、</w:t>
      </w:r>
      <w:r>
        <w:rPr>
          <w:rFonts w:ascii="仿宋" w:hAnsi="仿宋" w:eastAsia="仿宋"/>
          <w:spacing w:val="8"/>
          <w:sz w:val="22"/>
          <w:szCs w:val="22"/>
        </w:rPr>
        <w:t xml:space="preserve">施工要求：市政养护、维修施工时，必须</w:t>
      </w:r>
      <w:r>
        <w:rPr>
          <w:rFonts w:ascii="仿宋" w:hAnsi="仿宋" w:eastAsia="仿宋"/>
          <w:spacing w:val="7"/>
          <w:sz w:val="22"/>
          <w:szCs w:val="22"/>
        </w:rPr>
        <w:t xml:space="preserve">做到安全文明施工，主动协调好周</w:t>
      </w:r>
      <w:r>
        <w:rPr>
          <w:rFonts w:ascii="仿宋" w:hAnsi="仿宋" w:eastAsia="仿宋"/>
          <w:spacing w:val="8"/>
          <w:sz w:val="22"/>
          <w:szCs w:val="22"/>
        </w:rPr>
        <w:t xml:space="preserve">边对施工造成影响的矛盾和纠纷，加强对依附于市政</w:t>
      </w:r>
      <w:r>
        <w:rPr>
          <w:rFonts w:ascii="仿宋" w:hAnsi="仿宋" w:eastAsia="仿宋"/>
          <w:spacing w:val="7"/>
          <w:sz w:val="22"/>
          <w:szCs w:val="22"/>
        </w:rPr>
        <w:t xml:space="preserve">道路的各种管线和绿化等</w:t>
      </w:r>
      <w:r>
        <w:rPr>
          <w:rFonts w:hint="eastAsia" w:ascii="仿宋" w:hAnsi="仿宋" w:eastAsia="仿宋"/>
          <w:spacing w:val="7"/>
          <w:sz w:val="22"/>
          <w:szCs w:val="22"/>
        </w:rPr>
        <w:t xml:space="preserve">其他设施的</w:t>
      </w:r>
      <w:r>
        <w:rPr>
          <w:rFonts w:ascii="仿宋" w:hAnsi="仿宋" w:eastAsia="仿宋"/>
          <w:spacing w:val="8"/>
          <w:sz w:val="22"/>
          <w:szCs w:val="22"/>
        </w:rPr>
        <w:t xml:space="preserve">现场保护，若对施工产生影响，须及</w:t>
      </w:r>
      <w:r>
        <w:rPr>
          <w:rFonts w:ascii="仿宋" w:hAnsi="仿宋" w:eastAsia="仿宋"/>
          <w:spacing w:val="7"/>
          <w:sz w:val="22"/>
          <w:szCs w:val="22"/>
        </w:rPr>
        <w:t xml:space="preserve">时向</w:t>
      </w:r>
      <w:r>
        <w:rPr>
          <w:rFonts w:hint="eastAsia" w:ascii="仿宋" w:hAnsi="仿宋" w:eastAsia="仿宋"/>
          <w:spacing w:val="8"/>
          <w:sz w:val="22"/>
          <w:szCs w:val="22"/>
        </w:rPr>
        <w:t xml:space="preserve">采购人</w:t>
      </w:r>
      <w:r>
        <w:rPr>
          <w:rFonts w:ascii="仿宋" w:hAnsi="仿宋" w:eastAsia="仿宋"/>
          <w:spacing w:val="7"/>
          <w:sz w:val="22"/>
          <w:szCs w:val="22"/>
        </w:rPr>
        <w:t xml:space="preserve">及相关管理单位请示报告，在</w:t>
      </w:r>
      <w:r>
        <w:rPr>
          <w:rFonts w:ascii="仿宋" w:hAnsi="仿宋" w:eastAsia="仿宋"/>
          <w:spacing w:val="8"/>
          <w:sz w:val="22"/>
          <w:szCs w:val="22"/>
        </w:rPr>
        <w:t xml:space="preserve">取得批准同意的情况下进行施工，不得随意破坏或野蛮施工。</w:t>
      </w:r>
      <w:r/>
    </w:p>
    <w:p>
      <w:pPr>
        <w:pStyle w:val="769"/>
        <w:ind w:left="109" w:right="314" w:firstLine="480"/>
        <w:spacing w:before="198" w:line="360" w:lineRule="auto"/>
        <w:rPr>
          <w:rFonts w:hint="eastAsia" w:ascii="仿宋" w:hAnsi="仿宋" w:eastAsia="仿宋"/>
          <w:sz w:val="22"/>
          <w:szCs w:val="22"/>
        </w:rPr>
      </w:pPr>
      <w:r>
        <w:rPr>
          <w:rFonts w:hint="eastAsia" w:ascii="仿宋" w:hAnsi="仿宋" w:eastAsia="仿宋"/>
          <w:spacing w:val="5"/>
          <w:sz w:val="22"/>
          <w:szCs w:val="22"/>
        </w:rPr>
        <w:t xml:space="preserve">7、</w:t>
      </w:r>
      <w:r>
        <w:rPr>
          <w:rFonts w:ascii="仿宋" w:hAnsi="仿宋" w:eastAsia="仿宋"/>
          <w:spacing w:val="5"/>
          <w:sz w:val="22"/>
          <w:szCs w:val="22"/>
        </w:rPr>
        <w:t xml:space="preserve">日常或应急处理：日常巡检发现或接到通知</w:t>
      </w:r>
      <w:r>
        <w:rPr>
          <w:rFonts w:hint="eastAsia" w:ascii="仿宋" w:hAnsi="仿宋" w:eastAsia="仿宋"/>
          <w:spacing w:val="5"/>
          <w:sz w:val="22"/>
          <w:szCs w:val="22"/>
        </w:rPr>
        <w:t xml:space="preserve">→10</w:t>
      </w:r>
      <w:r>
        <w:rPr>
          <w:rFonts w:ascii="仿宋" w:hAnsi="仿宋" w:eastAsia="仿宋"/>
          <w:spacing w:val="5"/>
          <w:sz w:val="22"/>
          <w:szCs w:val="22"/>
        </w:rPr>
        <w:t xml:space="preserve">分钟内响应</w:t>
      </w:r>
      <w:r>
        <w:rPr>
          <w:rFonts w:hint="eastAsia" w:ascii="仿宋" w:hAnsi="仿宋" w:eastAsia="仿宋"/>
          <w:spacing w:val="5"/>
          <w:sz w:val="22"/>
          <w:szCs w:val="22"/>
        </w:rPr>
        <w:t xml:space="preserve">→</w:t>
      </w:r>
      <w:r>
        <w:rPr>
          <w:rFonts w:ascii="仿宋" w:hAnsi="仿宋" w:eastAsia="仿宋"/>
          <w:spacing w:val="5"/>
          <w:sz w:val="22"/>
          <w:szCs w:val="22"/>
        </w:rPr>
        <w:t xml:space="preserve">30分钟内到</w:t>
      </w:r>
      <w:r>
        <w:rPr>
          <w:rFonts w:ascii="仿宋" w:hAnsi="仿宋" w:eastAsia="仿宋"/>
          <w:spacing w:val="9"/>
          <w:sz w:val="22"/>
          <w:szCs w:val="22"/>
        </w:rPr>
        <w:t xml:space="preserve">达现场并将具体情况电话告知采购方相关管理人员并采取正确</w:t>
      </w:r>
      <w:r>
        <w:rPr>
          <w:rFonts w:ascii="仿宋" w:hAnsi="仿宋" w:eastAsia="仿宋"/>
          <w:spacing w:val="8"/>
          <w:sz w:val="22"/>
          <w:szCs w:val="22"/>
        </w:rPr>
        <w:t xml:space="preserve">应对措施制止或避</w:t>
      </w:r>
      <w:r>
        <w:rPr>
          <w:rFonts w:ascii="仿宋" w:hAnsi="仿宋" w:eastAsia="仿宋"/>
          <w:spacing w:val="7"/>
          <w:sz w:val="22"/>
          <w:szCs w:val="22"/>
        </w:rPr>
        <w:t xml:space="preserve">免事故的扩大</w:t>
      </w:r>
      <w:r>
        <w:rPr>
          <w:rFonts w:hint="eastAsia" w:ascii="仿宋" w:hAnsi="仿宋" w:eastAsia="仿宋"/>
          <w:spacing w:val="5"/>
          <w:sz w:val="22"/>
          <w:szCs w:val="22"/>
        </w:rPr>
        <w:t xml:space="preserve">→</w:t>
      </w:r>
      <w:r>
        <w:rPr>
          <w:rFonts w:ascii="仿宋" w:hAnsi="仿宋" w:eastAsia="仿宋"/>
          <w:spacing w:val="7"/>
          <w:sz w:val="22"/>
          <w:szCs w:val="22"/>
        </w:rPr>
        <w:t xml:space="preserve">对现场进行拍照、记录</w:t>
      </w:r>
      <w:r>
        <w:rPr>
          <w:rFonts w:hint="eastAsia" w:ascii="仿宋" w:hAnsi="仿宋" w:eastAsia="仿宋"/>
          <w:spacing w:val="5"/>
          <w:sz w:val="22"/>
          <w:szCs w:val="22"/>
        </w:rPr>
        <w:t xml:space="preserve">→</w:t>
      </w:r>
      <w:r>
        <w:rPr>
          <w:rFonts w:ascii="仿宋" w:hAnsi="仿宋" w:eastAsia="仿宋"/>
          <w:spacing w:val="7"/>
          <w:sz w:val="22"/>
          <w:szCs w:val="22"/>
        </w:rPr>
        <w:t xml:space="preserve">政府方到达现场或得到许可下进行相关</w:t>
      </w:r>
      <w:r>
        <w:rPr>
          <w:rFonts w:ascii="仿宋" w:hAnsi="仿宋" w:eastAsia="仿宋"/>
          <w:spacing w:val="5"/>
          <w:sz w:val="22"/>
          <w:szCs w:val="22"/>
        </w:rPr>
        <w:t xml:space="preserve">作业</w:t>
      </w:r>
      <w:r>
        <w:rPr>
          <w:rFonts w:hint="eastAsia" w:ascii="仿宋" w:hAnsi="仿宋" w:eastAsia="仿宋"/>
          <w:spacing w:val="5"/>
          <w:sz w:val="22"/>
          <w:szCs w:val="22"/>
        </w:rPr>
        <w:t xml:space="preserve">→</w:t>
      </w:r>
      <w:r>
        <w:rPr>
          <w:rFonts w:ascii="仿宋" w:hAnsi="仿宋" w:eastAsia="仿宋"/>
          <w:spacing w:val="5"/>
          <w:sz w:val="22"/>
          <w:szCs w:val="22"/>
        </w:rPr>
        <w:t xml:space="preserve">维修结束后</w:t>
      </w:r>
      <w:r>
        <w:rPr>
          <w:rFonts w:hint="eastAsia" w:ascii="仿宋" w:hAnsi="仿宋" w:eastAsia="仿宋"/>
          <w:spacing w:val="5"/>
          <w:sz w:val="22"/>
          <w:szCs w:val="22"/>
        </w:rPr>
        <w:t xml:space="preserve">→</w:t>
      </w:r>
      <w:r>
        <w:rPr>
          <w:rFonts w:ascii="仿宋" w:hAnsi="仿宋" w:eastAsia="仿宋"/>
          <w:spacing w:val="5"/>
          <w:sz w:val="22"/>
          <w:szCs w:val="22"/>
        </w:rPr>
        <w:t xml:space="preserve">经政府方现场进行复查及确认。</w:t>
      </w:r>
      <w:r/>
    </w:p>
    <w:p>
      <w:pPr>
        <w:pStyle w:val="769"/>
        <w:ind w:left="109" w:right="260" w:firstLine="484"/>
        <w:spacing w:before="168" w:line="360" w:lineRule="auto"/>
        <w:rPr>
          <w:rFonts w:hint="eastAsia" w:ascii="仿宋" w:hAnsi="仿宋" w:eastAsia="仿宋"/>
          <w:sz w:val="22"/>
          <w:szCs w:val="22"/>
        </w:rPr>
      </w:pPr>
      <w:r>
        <w:rPr>
          <w:rFonts w:hint="eastAsia" w:ascii="仿宋" w:hAnsi="仿宋" w:eastAsia="仿宋"/>
          <w:spacing w:val="11"/>
          <w:sz w:val="22"/>
          <w:szCs w:val="22"/>
        </w:rPr>
        <w:t xml:space="preserve">8、</w:t>
      </w:r>
      <w:r>
        <w:rPr>
          <w:rFonts w:ascii="仿宋" w:hAnsi="仿宋" w:eastAsia="仿宋"/>
          <w:spacing w:val="11"/>
          <w:sz w:val="22"/>
          <w:szCs w:val="22"/>
        </w:rPr>
        <w:t xml:space="preserve">人员设备要求：根据目前洋口镇农村污水管网现状，</w:t>
      </w:r>
      <w:r>
        <w:rPr>
          <w:rFonts w:hint="eastAsia" w:ascii="仿宋" w:hAnsi="仿宋" w:eastAsia="仿宋"/>
          <w:spacing w:val="11"/>
          <w:sz w:val="22"/>
          <w:szCs w:val="22"/>
        </w:rPr>
        <w:t xml:space="preserve">成交供应商</w:t>
      </w:r>
      <w:r>
        <w:rPr>
          <w:rFonts w:ascii="仿宋" w:hAnsi="仿宋" w:eastAsia="仿宋"/>
          <w:spacing w:val="11"/>
          <w:sz w:val="22"/>
          <w:szCs w:val="22"/>
        </w:rPr>
        <w:t xml:space="preserve">应配备1名负责</w:t>
      </w:r>
      <w:r>
        <w:rPr>
          <w:rFonts w:ascii="仿宋" w:hAnsi="仿宋" w:eastAsia="仿宋"/>
          <w:spacing w:val="4"/>
          <w:sz w:val="22"/>
          <w:szCs w:val="22"/>
        </w:rPr>
        <w:t xml:space="preserve">人，2名日常巡检员，1名资料员；配备自备的管道</w:t>
      </w:r>
      <w:r>
        <w:rPr>
          <w:rFonts w:ascii="仿宋" w:hAnsi="仿宋" w:eastAsia="仿宋"/>
          <w:spacing w:val="3"/>
          <w:sz w:val="22"/>
          <w:szCs w:val="22"/>
        </w:rPr>
        <w:t xml:space="preserve">疏通车；并配备专业维修队伍，</w:t>
      </w:r>
      <w:r>
        <w:rPr>
          <w:rFonts w:ascii="仿宋" w:hAnsi="仿宋" w:eastAsia="仿宋"/>
          <w:spacing w:val="8"/>
          <w:sz w:val="22"/>
          <w:szCs w:val="22"/>
        </w:rPr>
        <w:t xml:space="preserve">在接到维修任务后能迅速投入施工。</w:t>
      </w:r>
      <w:r>
        <w:rPr>
          <w:rFonts w:hint="eastAsia" w:ascii="仿宋" w:hAnsi="仿宋" w:eastAsia="仿宋"/>
          <w:spacing w:val="11"/>
          <w:sz w:val="22"/>
          <w:szCs w:val="22"/>
        </w:rPr>
        <w:t xml:space="preserve">成交供应商</w:t>
      </w:r>
      <w:r>
        <w:rPr>
          <w:rFonts w:ascii="仿宋" w:hAnsi="仿宋" w:eastAsia="仿宋"/>
          <w:spacing w:val="8"/>
          <w:sz w:val="22"/>
          <w:szCs w:val="22"/>
        </w:rPr>
        <w:t xml:space="preserve">必须保证养护维修项目经理具备外部协调、内部调度的能力水平，能迅速响应</w:t>
      </w:r>
      <w:r>
        <w:rPr>
          <w:rFonts w:hint="eastAsia" w:ascii="仿宋" w:hAnsi="仿宋" w:eastAsia="仿宋"/>
          <w:spacing w:val="8"/>
          <w:sz w:val="22"/>
          <w:szCs w:val="22"/>
        </w:rPr>
        <w:t xml:space="preserve">采购人</w:t>
      </w:r>
      <w:r>
        <w:rPr>
          <w:rFonts w:ascii="仿宋" w:hAnsi="仿宋" w:eastAsia="仿宋"/>
          <w:spacing w:val="8"/>
          <w:sz w:val="22"/>
          <w:szCs w:val="22"/>
        </w:rPr>
        <w:t xml:space="preserve">交办的养护维修任务，及时处置各类</w:t>
      </w:r>
      <w:r>
        <w:rPr>
          <w:rFonts w:ascii="仿宋" w:hAnsi="仿宋" w:eastAsia="仿宋"/>
          <w:spacing w:val="4"/>
          <w:sz w:val="22"/>
          <w:szCs w:val="22"/>
        </w:rPr>
        <w:t xml:space="preserve">突发、应急养护事件；</w:t>
      </w:r>
      <w:r>
        <w:rPr>
          <w:rFonts w:hint="eastAsia" w:ascii="仿宋" w:hAnsi="仿宋" w:eastAsia="仿宋"/>
          <w:spacing w:val="11"/>
          <w:sz w:val="22"/>
          <w:szCs w:val="22"/>
        </w:rPr>
        <w:t xml:space="preserve">成交供应商</w:t>
      </w:r>
      <w:r>
        <w:rPr>
          <w:rFonts w:ascii="仿宋" w:hAnsi="仿宋" w:eastAsia="仿宋"/>
          <w:spacing w:val="4"/>
          <w:sz w:val="22"/>
          <w:szCs w:val="22"/>
        </w:rPr>
        <w:t xml:space="preserve">必须保证日常巡查人员和泵站值班人员工作的正常化、</w:t>
      </w:r>
      <w:r>
        <w:rPr>
          <w:rFonts w:ascii="仿宋" w:hAnsi="仿宋" w:eastAsia="仿宋"/>
          <w:spacing w:val="8"/>
          <w:sz w:val="22"/>
          <w:szCs w:val="22"/>
        </w:rPr>
        <w:t xml:space="preserve">常态化；</w:t>
      </w:r>
      <w:r>
        <w:rPr>
          <w:rFonts w:hint="eastAsia" w:ascii="仿宋" w:hAnsi="仿宋" w:eastAsia="仿宋"/>
          <w:spacing w:val="11"/>
          <w:sz w:val="22"/>
          <w:szCs w:val="22"/>
        </w:rPr>
        <w:t xml:space="preserve">成交供应商</w:t>
      </w:r>
      <w:r>
        <w:rPr>
          <w:rFonts w:ascii="仿宋" w:hAnsi="仿宋" w:eastAsia="仿宋"/>
          <w:spacing w:val="8"/>
          <w:sz w:val="22"/>
          <w:szCs w:val="22"/>
        </w:rPr>
        <w:t xml:space="preserve">必须按照要求将养护人员和机械设备安排到位，建立健全相应</w:t>
      </w:r>
      <w:r>
        <w:rPr>
          <w:rFonts w:hint="eastAsia" w:ascii="仿宋" w:hAnsi="仿宋" w:eastAsia="仿宋"/>
          <w:spacing w:val="8"/>
          <w:sz w:val="22"/>
          <w:szCs w:val="22"/>
        </w:rPr>
        <w:t xml:space="preserve">组织</w:t>
      </w:r>
      <w:r>
        <w:rPr>
          <w:rFonts w:ascii="仿宋" w:hAnsi="仿宋" w:eastAsia="仿宋"/>
          <w:spacing w:val="11"/>
          <w:sz w:val="22"/>
          <w:szCs w:val="22"/>
        </w:rPr>
        <w:t xml:space="preserve"> </w:t>
      </w:r>
      <w:r>
        <w:rPr>
          <w:rFonts w:ascii="仿宋" w:hAnsi="仿宋" w:eastAsia="仿宋"/>
          <w:spacing w:val="10"/>
          <w:sz w:val="22"/>
          <w:szCs w:val="22"/>
        </w:rPr>
        <w:t xml:space="preserve">机构及规章制度，随时接受维修养护任务(包括不可预见的应急抢险维修工程)。</w:t>
      </w:r>
      <w:r>
        <w:rPr>
          <w:rFonts w:hint="eastAsia" w:ascii="仿宋" w:hAnsi="仿宋" w:eastAsia="仿宋"/>
          <w:spacing w:val="8"/>
          <w:sz w:val="22"/>
          <w:szCs w:val="22"/>
        </w:rPr>
        <w:t xml:space="preserve">采购人</w:t>
      </w:r>
      <w:r>
        <w:rPr>
          <w:rFonts w:ascii="仿宋" w:hAnsi="仿宋" w:eastAsia="仿宋"/>
          <w:spacing w:val="7"/>
          <w:sz w:val="22"/>
          <w:szCs w:val="22"/>
        </w:rPr>
        <w:t xml:space="preserve">根据需要制定养护服务考核方案，并根据方案结合</w:t>
      </w:r>
      <w:r>
        <w:rPr>
          <w:rFonts w:hint="eastAsia" w:ascii="仿宋" w:hAnsi="仿宋" w:eastAsia="仿宋"/>
          <w:spacing w:val="11"/>
          <w:sz w:val="22"/>
          <w:szCs w:val="22"/>
        </w:rPr>
        <w:t xml:space="preserve">成交供应商</w:t>
      </w:r>
      <w:r>
        <w:rPr>
          <w:rFonts w:ascii="仿宋" w:hAnsi="仿宋" w:eastAsia="仿宋"/>
          <w:spacing w:val="6"/>
          <w:sz w:val="22"/>
          <w:szCs w:val="22"/>
        </w:rPr>
        <w:t xml:space="preserve">服务情况给付费用，</w:t>
      </w:r>
      <w:r>
        <w:rPr>
          <w:rFonts w:hint="eastAsia" w:ascii="仿宋" w:hAnsi="仿宋" w:eastAsia="仿宋"/>
          <w:spacing w:val="11"/>
          <w:sz w:val="22"/>
          <w:szCs w:val="22"/>
        </w:rPr>
        <w:t xml:space="preserve">成交供应商</w:t>
      </w:r>
      <w:r>
        <w:rPr>
          <w:rFonts w:ascii="仿宋" w:hAnsi="仿宋" w:eastAsia="仿宋"/>
          <w:spacing w:val="8"/>
          <w:sz w:val="22"/>
          <w:szCs w:val="22"/>
        </w:rPr>
        <w:t xml:space="preserve">对此表示认可且无异议。考核方案作为合同附件与合同具有同等效力。</w:t>
      </w:r>
      <w:r/>
    </w:p>
    <w:p>
      <w:pPr>
        <w:pStyle w:val="769"/>
        <w:ind w:left="91" w:firstLine="479"/>
        <w:spacing w:before="63" w:line="360" w:lineRule="auto"/>
        <w:rPr>
          <w:rStyle w:val="797"/>
          <w:rFonts w:hint="eastAsia" w:ascii="仿宋" w:hAnsi="仿宋" w:eastAsia="仿宋"/>
          <w:sz w:val="18"/>
          <w:szCs w:val="18"/>
        </w:rPr>
      </w:pPr>
      <w:r>
        <w:rPr>
          <w:rFonts w:ascii="仿宋" w:hAnsi="仿宋" w:eastAsia="仿宋"/>
          <w:spacing w:val="9"/>
          <w:sz w:val="22"/>
          <w:szCs w:val="22"/>
        </w:rPr>
        <w:t xml:space="preserve">8.人员管理：</w:t>
      </w:r>
      <w:r>
        <w:rPr>
          <w:rFonts w:hint="eastAsia" w:ascii="仿宋" w:hAnsi="仿宋" w:eastAsia="仿宋"/>
          <w:spacing w:val="11"/>
          <w:sz w:val="22"/>
          <w:szCs w:val="22"/>
        </w:rPr>
        <w:t xml:space="preserve">成交供应商</w:t>
      </w:r>
      <w:r>
        <w:rPr>
          <w:rFonts w:ascii="仿宋" w:hAnsi="仿宋" w:eastAsia="仿宋"/>
          <w:spacing w:val="9"/>
          <w:sz w:val="22"/>
          <w:szCs w:val="22"/>
        </w:rPr>
        <w:t xml:space="preserve">负责人员用工管理，培</w:t>
      </w:r>
      <w:r>
        <w:rPr>
          <w:rFonts w:ascii="仿宋" w:hAnsi="仿宋" w:eastAsia="仿宋"/>
          <w:spacing w:val="8"/>
          <w:sz w:val="22"/>
          <w:szCs w:val="22"/>
        </w:rPr>
        <w:t xml:space="preserve">训合格后上岗，按时足额发放员工工资等福利待遇，与员工签订劳动合同，依法缴纳职工保险、住房</w:t>
      </w:r>
      <w:r>
        <w:rPr>
          <w:rFonts w:ascii="仿宋" w:hAnsi="仿宋" w:eastAsia="仿宋"/>
          <w:spacing w:val="7"/>
          <w:sz w:val="22"/>
          <w:szCs w:val="22"/>
        </w:rPr>
        <w:t xml:space="preserve">公积金，负责</w:t>
      </w:r>
      <w:r>
        <w:rPr>
          <w:rFonts w:ascii="仿宋" w:hAnsi="仿宋" w:eastAsia="仿宋"/>
          <w:spacing w:val="15"/>
          <w:sz w:val="22"/>
          <w:szCs w:val="22"/>
        </w:rPr>
        <w:t xml:space="preserve">处理劳资纠纷、工伤保险待遇等事宜。</w:t>
      </w:r>
      <w:r>
        <w:rPr>
          <w:rFonts w:hint="eastAsia" w:ascii="仿宋" w:hAnsi="仿宋" w:eastAsia="仿宋"/>
          <w:spacing w:val="8"/>
          <w:sz w:val="22"/>
          <w:szCs w:val="22"/>
        </w:rPr>
        <w:t xml:space="preserve">采购人</w:t>
      </w:r>
      <w:r>
        <w:rPr>
          <w:rFonts w:ascii="仿宋" w:hAnsi="仿宋" w:eastAsia="仿宋"/>
          <w:spacing w:val="15"/>
          <w:sz w:val="22"/>
          <w:szCs w:val="22"/>
        </w:rPr>
        <w:t xml:space="preserve">与</w:t>
      </w:r>
      <w:r>
        <w:rPr>
          <w:rFonts w:hint="eastAsia" w:ascii="仿宋" w:hAnsi="仿宋" w:eastAsia="仿宋"/>
          <w:spacing w:val="11"/>
          <w:sz w:val="22"/>
          <w:szCs w:val="22"/>
        </w:rPr>
        <w:t xml:space="preserve">成交供应商</w:t>
      </w:r>
      <w:r>
        <w:rPr>
          <w:rFonts w:ascii="仿宋" w:hAnsi="仿宋" w:eastAsia="仿宋"/>
          <w:spacing w:val="15"/>
          <w:sz w:val="22"/>
          <w:szCs w:val="22"/>
        </w:rPr>
        <w:t xml:space="preserve">员工不存在任何劳动(务)关</w:t>
      </w:r>
      <w:r>
        <w:rPr>
          <w:rFonts w:ascii="仿宋" w:hAnsi="仿宋" w:eastAsia="仿宋"/>
          <w:spacing w:val="5"/>
          <w:sz w:val="22"/>
          <w:szCs w:val="22"/>
        </w:rPr>
        <w:t xml:space="preserve">系，不承担任何责任。</w:t>
      </w:r>
      <w:r>
        <w:rPr>
          <w:rFonts w:hint="eastAsia" w:ascii="仿宋" w:hAnsi="仿宋" w:eastAsia="仿宋"/>
          <w:spacing w:val="11"/>
          <w:sz w:val="22"/>
          <w:szCs w:val="22"/>
        </w:rPr>
        <w:t xml:space="preserve">成交供应商</w:t>
      </w:r>
      <w:r>
        <w:rPr>
          <w:rFonts w:ascii="仿宋" w:hAnsi="仿宋" w:eastAsia="仿宋"/>
          <w:spacing w:val="5"/>
          <w:sz w:val="22"/>
          <w:szCs w:val="22"/>
        </w:rPr>
        <w:t xml:space="preserve">人员如发生伤亡等</w:t>
      </w:r>
      <w:r>
        <w:rPr>
          <w:rFonts w:ascii="仿宋" w:hAnsi="仿宋" w:eastAsia="仿宋"/>
          <w:spacing w:val="4"/>
          <w:sz w:val="22"/>
          <w:szCs w:val="22"/>
        </w:rPr>
        <w:t xml:space="preserve">，由</w:t>
      </w:r>
      <w:r>
        <w:rPr>
          <w:rFonts w:hint="eastAsia" w:ascii="仿宋" w:hAnsi="仿宋" w:eastAsia="仿宋"/>
          <w:spacing w:val="11"/>
          <w:sz w:val="22"/>
          <w:szCs w:val="22"/>
        </w:rPr>
        <w:t xml:space="preserve">成交供应商</w:t>
      </w:r>
      <w:r>
        <w:rPr>
          <w:rFonts w:ascii="仿宋" w:hAnsi="仿宋" w:eastAsia="仿宋"/>
          <w:spacing w:val="4"/>
          <w:sz w:val="22"/>
          <w:szCs w:val="22"/>
        </w:rPr>
        <w:t xml:space="preserve">负责处理并承担一切责任。</w:t>
      </w:r>
      <w:r>
        <w:rPr>
          <w:rFonts w:hint="eastAsia" w:ascii="仿宋" w:hAnsi="仿宋" w:eastAsia="仿宋"/>
          <w:spacing w:val="11"/>
          <w:sz w:val="22"/>
          <w:szCs w:val="22"/>
        </w:rPr>
        <w:t xml:space="preserve">成交供应商</w:t>
      </w:r>
      <w:r>
        <w:rPr>
          <w:rFonts w:ascii="仿宋" w:hAnsi="仿宋" w:eastAsia="仿宋"/>
          <w:spacing w:val="4"/>
          <w:sz w:val="22"/>
          <w:szCs w:val="22"/>
        </w:rPr>
        <w:t xml:space="preserve">应在签订合同时向</w:t>
      </w:r>
      <w:r>
        <w:rPr>
          <w:rFonts w:hint="eastAsia" w:ascii="仿宋" w:hAnsi="仿宋" w:eastAsia="仿宋"/>
          <w:spacing w:val="8"/>
          <w:sz w:val="22"/>
          <w:szCs w:val="22"/>
        </w:rPr>
        <w:t xml:space="preserve">采购人</w:t>
      </w:r>
      <w:r>
        <w:rPr>
          <w:rFonts w:ascii="仿宋" w:hAnsi="仿宋" w:eastAsia="仿宋"/>
          <w:spacing w:val="4"/>
          <w:sz w:val="22"/>
          <w:szCs w:val="22"/>
        </w:rPr>
        <w:t xml:space="preserve">提交</w:t>
      </w:r>
      <w:r>
        <w:rPr>
          <w:rFonts w:hint="eastAsia" w:ascii="仿宋" w:hAnsi="仿宋" w:eastAsia="仿宋"/>
          <w:spacing w:val="11"/>
          <w:sz w:val="22"/>
          <w:szCs w:val="22"/>
        </w:rPr>
        <w:t xml:space="preserve">成交供应商</w:t>
      </w:r>
      <w:r>
        <w:rPr>
          <w:rFonts w:ascii="仿宋" w:hAnsi="仿宋" w:eastAsia="仿宋"/>
          <w:spacing w:val="4"/>
          <w:sz w:val="22"/>
          <w:szCs w:val="22"/>
        </w:rPr>
        <w:t xml:space="preserve">及工作人员资质证书、员工信息表、上岗证、</w:t>
      </w:r>
      <w:r>
        <w:rPr>
          <w:rFonts w:ascii="仿宋" w:hAnsi="仿宋" w:eastAsia="仿宋"/>
          <w:spacing w:val="8"/>
          <w:sz w:val="22"/>
          <w:szCs w:val="22"/>
        </w:rPr>
        <w:t xml:space="preserve">汽车行驶证、驾驶员驾驶证、汽车保险单及员工劳动合同、社保缴费凭证等资料</w:t>
      </w:r>
      <w:r>
        <w:rPr>
          <w:rFonts w:ascii="仿宋" w:hAnsi="仿宋" w:eastAsia="仿宋"/>
          <w:spacing w:val="7"/>
          <w:sz w:val="22"/>
          <w:szCs w:val="22"/>
        </w:rPr>
        <w:t xml:space="preserve">复印件【加盖</w:t>
      </w:r>
      <w:r>
        <w:rPr>
          <w:rFonts w:hint="eastAsia" w:ascii="仿宋" w:hAnsi="仿宋" w:eastAsia="仿宋"/>
          <w:spacing w:val="11"/>
          <w:sz w:val="22"/>
          <w:szCs w:val="22"/>
        </w:rPr>
        <w:t xml:space="preserve">成交</w:t>
      </w:r>
      <w:r>
        <w:rPr>
          <w:rFonts w:hint="eastAsia" w:ascii="仿宋" w:hAnsi="仿宋" w:eastAsia="仿宋"/>
          <w:spacing w:val="11"/>
          <w:sz w:val="22"/>
          <w:szCs w:val="22"/>
        </w:rPr>
        <w:t xml:space="preserve">供应商</w:t>
      </w:r>
      <w:r>
        <w:rPr>
          <w:rFonts w:ascii="仿宋" w:hAnsi="仿宋" w:eastAsia="仿宋"/>
          <w:spacing w:val="7"/>
          <w:sz w:val="22"/>
          <w:szCs w:val="22"/>
        </w:rPr>
        <w:t xml:space="preserve">公章】备存，原件交</w:t>
      </w:r>
      <w:r>
        <w:rPr>
          <w:rFonts w:hint="eastAsia" w:ascii="仿宋" w:hAnsi="仿宋" w:eastAsia="仿宋"/>
          <w:spacing w:val="8"/>
          <w:sz w:val="22"/>
          <w:szCs w:val="22"/>
        </w:rPr>
        <w:t xml:space="preserve">采购人</w:t>
      </w:r>
      <w:r>
        <w:rPr>
          <w:rFonts w:ascii="仿宋" w:hAnsi="仿宋" w:eastAsia="仿宋"/>
          <w:spacing w:val="7"/>
          <w:sz w:val="22"/>
          <w:szCs w:val="22"/>
        </w:rPr>
        <w:t xml:space="preserve">核实。</w:t>
      </w:r>
      <w:r/>
    </w:p>
    <w:p>
      <w:pPr>
        <w:pStyle w:val="769"/>
        <w:spacing w:before="63" w:line="360" w:lineRule="auto"/>
        <w:rPr>
          <w:rFonts w:hint="eastAsia" w:ascii="仿宋" w:hAnsi="仿宋" w:eastAsia="仿宋"/>
          <w:spacing w:val="7"/>
          <w:sz w:val="22"/>
          <w:szCs w:val="22"/>
        </w:rPr>
      </w:pPr>
      <w:r>
        <w:rPr>
          <w:rFonts w:ascii="仿宋" w:hAnsi="仿宋" w:eastAsia="仿宋" w:cs="仿宋"/>
          <w:b/>
          <w:bCs/>
          <w:sz w:val="24"/>
          <w:szCs w:val="24"/>
        </w:rPr>
        <w:t xml:space="preserve">三、付款方式：</w:t>
      </w:r>
      <w:r>
        <w:rPr>
          <w:rFonts w:hint="eastAsia" w:ascii="仿宋" w:hAnsi="仿宋" w:eastAsia="仿宋" w:cs="仿宋"/>
          <w:b/>
          <w:bCs/>
          <w:sz w:val="24"/>
          <w:szCs w:val="24"/>
        </w:rPr>
        <w:t xml:space="preserve">服务期满，经验收合格，根据考核结果一次性付清。</w:t>
      </w:r>
      <w:r/>
    </w:p>
    <w:p>
      <w:pPr>
        <w:spacing w:line="360" w:lineRule="auto"/>
        <w:rPr>
          <w:rFonts w:hint="eastAsia" w:ascii="仿宋" w:hAnsi="仿宋" w:eastAsia="仿宋" w:cs="仿宋"/>
          <w:b/>
          <w:bCs/>
          <w:sz w:val="24"/>
          <w:szCs w:val="24"/>
        </w:rPr>
      </w:pPr>
      <w:r>
        <w:rPr>
          <w:rFonts w:ascii="仿宋" w:hAnsi="仿宋" w:eastAsia="仿宋" w:cs="仿宋"/>
          <w:b/>
          <w:bCs/>
          <w:sz w:val="24"/>
          <w:szCs w:val="24"/>
        </w:rPr>
        <w:t xml:space="preserve">四、服务</w:t>
      </w:r>
      <w:r>
        <w:rPr>
          <w:rFonts w:hint="eastAsia" w:ascii="仿宋" w:hAnsi="仿宋" w:eastAsia="仿宋" w:cs="仿宋"/>
          <w:b/>
          <w:bCs/>
          <w:sz w:val="24"/>
          <w:szCs w:val="24"/>
        </w:rPr>
        <w:t xml:space="preserve">期限：1年（根据采购人考核结果可续签1年）。</w:t>
      </w:r>
      <w:r/>
    </w:p>
    <w:p>
      <w:pPr>
        <w:spacing w:line="360" w:lineRule="auto"/>
        <w:rPr>
          <w:rFonts w:hint="eastAsia" w:ascii="仿宋" w:hAnsi="仿宋" w:eastAsia="仿宋" w:cs="仿宋"/>
          <w:b/>
          <w:bCs/>
          <w:sz w:val="24"/>
          <w:szCs w:val="24"/>
        </w:rPr>
      </w:pPr>
      <w:r>
        <w:rPr>
          <w:rFonts w:ascii="仿宋" w:hAnsi="仿宋" w:eastAsia="仿宋" w:cs="仿宋"/>
          <w:b/>
          <w:bCs/>
          <w:sz w:val="24"/>
          <w:szCs w:val="24"/>
        </w:rPr>
        <w:t xml:space="preserve">五、其他要求</w:t>
      </w:r>
      <w:r>
        <w:rPr>
          <w:rFonts w:hint="eastAsia" w:ascii="仿宋" w:hAnsi="仿宋" w:eastAsia="仿宋" w:cs="仿宋"/>
          <w:b/>
          <w:bCs/>
          <w:sz w:val="24"/>
          <w:szCs w:val="24"/>
        </w:rPr>
        <w:t xml:space="preserve">:成交供应商须与本项目上一家的维护单位做好交接工作，从成交供应商进场之日起，默认所有交接任务均已完成，后期产生的所有问题均由成交供应商承担并维修。</w:t>
      </w:r>
      <w:r>
        <w:rPr>
          <w:rFonts w:hint="eastAsia" w:ascii="仿宋" w:hAnsi="仿宋" w:eastAsia="仿宋" w:cs="仿宋"/>
          <w:b/>
          <w:bCs/>
          <w:sz w:val="24"/>
          <w:szCs w:val="24"/>
        </w:rPr>
        <w:t xml:space="preserve">【现污水管网使用的收集数据软件为</w:t>
      </w:r>
      <w:r>
        <w:rPr>
          <w:rFonts w:hint="eastAsia" w:ascii="仿宋" w:hAnsi="仿宋" w:eastAsia="仿宋" w:cs="仿宋"/>
          <w:b/>
          <w:bCs/>
          <w:sz w:val="24"/>
          <w:szCs w:val="24"/>
        </w:rPr>
        <w:t xml:space="preserve">原设备厂家</w:t>
      </w:r>
      <w:r>
        <w:rPr>
          <w:rFonts w:hint="eastAsia" w:ascii="仿宋" w:hAnsi="仿宋" w:eastAsia="仿宋" w:cs="仿宋"/>
          <w:b/>
          <w:bCs/>
          <w:sz w:val="24"/>
          <w:szCs w:val="24"/>
        </w:rPr>
        <w:t xml:space="preserve">开发，为确保所有数据的延续性，运维管护仍须使用该软件，成交供应商须自行对接软件问题。】</w:t>
      </w:r>
      <w:r/>
    </w:p>
    <w:p>
      <w:pPr>
        <w:widowControl/>
        <w:rPr>
          <w:rStyle w:val="797"/>
          <w:rFonts w:hint="eastAsia" w:ascii="仿宋" w:hAnsi="仿宋" w:eastAsia="仿宋"/>
        </w:rPr>
      </w:pPr>
      <w:r>
        <w:rPr>
          <w:rFonts w:hint="eastAsia" w:ascii="仿宋" w:hAnsi="仿宋" w:eastAsia="仿宋"/>
        </w:rPr>
      </w:r>
      <w:r/>
    </w:p>
    <w:p>
      <w:pPr>
        <w:widowControl/>
        <w:rPr>
          <w:rStyle w:val="797"/>
          <w:rFonts w:hint="eastAsia" w:ascii="仿宋" w:hAnsi="仿宋" w:eastAsia="仿宋"/>
        </w:rPr>
      </w:pPr>
      <w:r>
        <w:rPr>
          <w:rFonts w:hint="eastAsia" w:ascii="仿宋" w:hAnsi="仿宋" w:eastAsia="仿宋"/>
        </w:rPr>
      </w:r>
      <w:r/>
    </w:p>
    <w:p>
      <w:pPr>
        <w:jc w:val="left"/>
        <w:widowControl/>
        <w:rPr>
          <w:rStyle w:val="797"/>
          <w:rFonts w:hint="eastAsia" w:ascii="仿宋" w:hAnsi="仿宋" w:eastAsia="仿宋"/>
        </w:rPr>
      </w:pPr>
      <w:r>
        <w:rPr>
          <w:rFonts w:hint="eastAsia" w:ascii="仿宋" w:hAnsi="仿宋" w:eastAsia="仿宋"/>
        </w:rPr>
      </w:r>
      <w:r/>
    </w:p>
    <w:p>
      <w:pPr>
        <w:jc w:val="left"/>
        <w:widowControl/>
        <w:rPr>
          <w:rStyle w:val="797"/>
          <w:rFonts w:hint="eastAsia" w:ascii="仿宋" w:hAnsi="仿宋" w:eastAsia="仿宋"/>
        </w:rPr>
      </w:pPr>
      <w:r>
        <w:rPr>
          <w:rStyle w:val="797"/>
          <w:rFonts w:hint="eastAsia" w:ascii="仿宋" w:hAnsi="仿宋" w:eastAsia="仿宋"/>
        </w:rPr>
        <w:br w:type="page" w:clear="all"/>
      </w:r>
      <w:r/>
    </w:p>
    <w:p>
      <w:pPr>
        <w:widowControl/>
        <w:rPr>
          <w:rStyle w:val="797"/>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cs="仿宋"/>
          <w:bCs/>
          <w:sz w:val="44"/>
        </w:rPr>
        <w:outlineLvl w:val="0"/>
      </w:pPr>
      <w:r/>
      <w:bookmarkStart w:id="192" w:name="_Toc217547567"/>
      <w:r>
        <w:rPr>
          <w:rFonts w:hint="eastAsia" w:ascii="仿宋" w:hAnsi="仿宋" w:eastAsia="仿宋" w:cs="仿宋"/>
          <w:b/>
          <w:sz w:val="44"/>
        </w:rPr>
        <w:t xml:space="preserve">第四章  评标方</w:t>
      </w:r>
      <w:r>
        <w:rPr>
          <w:rFonts w:hint="eastAsia" w:ascii="仿宋" w:hAnsi="仿宋" w:eastAsia="仿宋" w:cs="仿宋"/>
          <w:b/>
          <w:bCs/>
          <w:sz w:val="44"/>
        </w:rPr>
        <w:t xml:space="preserve">法与评标标准</w:t>
      </w:r>
      <w:bookmarkEnd w:id="192"/>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一、评审方法：</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用综合评分法，由评标委员会对投标人资格进行审查，然后对符合资格的投标人的投标文件进行符合性审查，最后评标委员会对符合性审查合格的投标文件商务、技术部分进行评估，综合比较与评价。投标人商务技术分和价格分的合计分值，为该投标人的评标总得分。</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评标结果按评审后得分由高到低顺序排列，确定中标候选人名单并按顺序确定中标人。得分相同的，按投标报价由低到高顺序排列。得分且投标报价相同的并列,按照技术指标优劣顺序推荐。</w:t>
      </w:r>
      <w:r/>
    </w:p>
    <w:tbl>
      <w:tblPr>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2294"/>
        <w:gridCol w:w="4998"/>
      </w:tblGrid>
      <w:tr>
        <w:trPr/>
        <w:tc>
          <w:tcPr>
            <w:tcW w:w="1196" w:type="dxa"/>
            <w:vAlign w:val="center"/>
            <w:textDirection w:val="lrTb"/>
            <w:noWrap w:val="false"/>
          </w:tcPr>
          <w:p>
            <w:pPr>
              <w:ind w:firstLine="240"/>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分包号</w:t>
            </w:r>
            <w:r/>
          </w:p>
        </w:tc>
        <w:tc>
          <w:tcPr>
            <w:tcW w:w="2461"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选取中标候选人数量</w:t>
            </w:r>
            <w:r/>
          </w:p>
        </w:tc>
        <w:tc>
          <w:tcPr>
            <w:tcW w:w="5390" w:type="dxa"/>
            <w:vAlign w:val="center"/>
            <w:textDirection w:val="lrTb"/>
            <w:noWrap w:val="false"/>
          </w:tcPr>
          <w:p>
            <w:pPr>
              <w:ind w:firstLine="1351"/>
              <w:spacing w:line="500" w:lineRule="exact"/>
              <w:rPr>
                <w:rFonts w:hint="eastAsia" w:ascii="仿宋" w:hAnsi="仿宋" w:eastAsia="仿宋" w:cs="仿宋"/>
                <w:sz w:val="24"/>
                <w:szCs w:val="24"/>
              </w:rPr>
            </w:pPr>
            <w:r>
              <w:rPr>
                <w:rFonts w:hint="eastAsia" w:ascii="仿宋" w:hAnsi="仿宋" w:eastAsia="仿宋" w:cs="仿宋"/>
                <w:sz w:val="24"/>
                <w:szCs w:val="24"/>
              </w:rPr>
              <w:t xml:space="preserve">选取中标候选人的原则</w:t>
            </w:r>
            <w:r/>
          </w:p>
        </w:tc>
      </w:tr>
      <w:tr>
        <w:trPr/>
        <w:tc>
          <w:tcPr>
            <w:tcW w:w="1196" w:type="dxa"/>
            <w:vAlign w:val="center"/>
            <w:textDirection w:val="lrTb"/>
            <w:noWrap w:val="false"/>
          </w:tcPr>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2461" w:type="dxa"/>
            <w:vAlign w:val="center"/>
            <w:textDirection w:val="lrTb"/>
            <w:noWrap w:val="false"/>
          </w:tcPr>
          <w:p>
            <w:pPr>
              <w:ind w:firstLine="873"/>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5390" w:type="dxa"/>
            <w:vAlign w:val="center"/>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满足招标文件全部实质性要求，且按照评审因素的量化指标评审得分最高的投标人为中标候选人。</w:t>
            </w:r>
            <w:r/>
          </w:p>
        </w:tc>
      </w:tr>
    </w:tbl>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二、政府采购政策功能落实：（本项目执行第7点要求）</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（1）本项目对残疾人福利性单位，给予10%的价格扣除，用扣除后的价格参与评审。</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（2）残疾人福利单位需按照招标文件的要求提供《残疾人福利性单位声</w:t>
      </w:r>
      <w:r>
        <w:rPr>
          <w:rFonts w:hint="eastAsia" w:ascii="仿宋" w:hAnsi="仿宋" w:eastAsia="仿宋" w:cs="仿宋"/>
          <w:sz w:val="24"/>
          <w:szCs w:val="24"/>
        </w:rPr>
        <w:t xml:space="preserve">明函》。</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（1）本项目对监狱和戒毒企业（简称监狱企业）给予10%的价格扣除，用扣除后的价格参与评审。</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ind w:firstLine="555"/>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三、评标方法与评标标准：</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本项目采用综合评分法。评委会将按下列评审因素与评审标准进行评分，总分值为100分。</w:t>
      </w:r>
      <w:r/>
    </w:p>
    <w:p>
      <w:pPr>
        <w:ind w:firstLine="241"/>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3.1、价格分（30分）：</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3.1.1价格分统一采用低价优先法计算，即满足招标文件要求且投标价格最低的投标报价为评标基准价，其价格分为满分。其他投标人的价格分统一按</w:t>
      </w:r>
      <w:r>
        <w:rPr>
          <w:rFonts w:hint="eastAsia" w:ascii="仿宋" w:hAnsi="仿宋" w:eastAsia="仿宋" w:cs="仿宋"/>
          <w:sz w:val="24"/>
          <w:szCs w:val="24"/>
        </w:rPr>
        <w:t xml:space="preserve">照下列公式计算（注：计算过程和最后得分均四舍五入保留小数点后两位数）：</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投标报价得分=（评标基准价/投标报价）×价格权值×100%</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3.1.2评审委员会启动异常低价投标(响应)审查的情形和具体要求，包括:</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1.投标(响应)报价低于采购项目预算50%的，即投标(响应)报价&lt;采购项目预算×50%;</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2.投标(响应)报价低于采购项目最高限价45%的，即投标(响应)报价&lt;采购项目最高限价×45%;</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3.评审委员会认定的供应商报价过低、有可能影响产品质量或者不能诚信履约的其他情形。</w:t>
      </w:r>
      <w:r/>
    </w:p>
    <w:p>
      <w:pPr>
        <w:ind w:firstLine="555"/>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241"/>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3.2、商务技术分（70分）：</w:t>
      </w:r>
      <w:r/>
    </w:p>
    <w:p>
      <w:pPr>
        <w:ind w:firstLine="555"/>
        <w:spacing w:line="500" w:lineRule="exact"/>
        <w:rPr>
          <w:rFonts w:hint="eastAsia" w:ascii="仿宋" w:hAnsi="仿宋" w:eastAsia="仿宋"/>
        </w:rPr>
      </w:pPr>
      <w:r>
        <w:rPr>
          <w:rFonts w:hint="eastAsia" w:ascii="仿宋" w:hAnsi="仿宋" w:eastAsia="仿宋" w:cs="仿宋"/>
          <w:sz w:val="24"/>
          <w:szCs w:val="24"/>
        </w:rPr>
        <w:t xml:space="preserve">各供应商得分为评标小组成员评分的算术平均分，分值保留小数点后两位。</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8"/>
        <w:gridCol w:w="419"/>
        <w:gridCol w:w="7468"/>
        <w:gridCol w:w="317"/>
      </w:tblGrid>
      <w:tr>
        <w:trPr>
          <w:trHeight w:val="440"/>
        </w:trPr>
        <w:tc>
          <w:tcPr>
            <w:tcW w:w="187"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序号</w:t>
            </w:r>
            <w:r/>
          </w:p>
        </w:tc>
        <w:tc>
          <w:tcPr>
            <w:tcW w:w="24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评审因素</w:t>
            </w:r>
            <w:r/>
          </w:p>
        </w:tc>
        <w:tc>
          <w:tcPr>
            <w:tcW w:w="4382"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评分细则</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分值</w:t>
            </w:r>
            <w:r/>
          </w:p>
        </w:tc>
      </w:tr>
      <w:tr>
        <w:trPr>
          <w:trHeight w:val="90"/>
        </w:trPr>
        <w:tc>
          <w:tcPr>
            <w:tcW w:w="187" w:type="pct"/>
            <w:vAlign w:val="center"/>
            <w:vMerge w:val="restart"/>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t xml:space="preserve">1</w:t>
            </w:r>
            <w:r/>
          </w:p>
        </w:tc>
        <w:tc>
          <w:tcPr>
            <w:tcW w:w="246" w:type="pct"/>
            <w:vAlign w:val="center"/>
            <w:vMerge w:val="restart"/>
            <w:textDirection w:val="lrTb"/>
            <w:noWrap w:val="false"/>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技术方案（48分）</w:t>
            </w:r>
            <w:r/>
          </w:p>
        </w:tc>
        <w:tc>
          <w:tcPr>
            <w:tcW w:w="4382" w:type="pct"/>
            <w:vAlign w:val="center"/>
            <w:textDirection w:val="lrTb"/>
            <w:noWrap/>
          </w:tcPr>
          <w:p>
            <w:pPr>
              <w:widowControl/>
              <w:rPr>
                <w:rFonts w:hint="eastAsia" w:ascii="仿宋" w:hAnsi="仿宋" w:eastAsia="仿宋" w:cs="宋体"/>
                <w:b/>
                <w:bCs/>
              </w:rPr>
            </w:pPr>
            <w:r>
              <w:rPr>
                <w:rFonts w:hint="eastAsia" w:ascii="仿宋" w:hAnsi="仿宋" w:eastAsia="仿宋" w:cs="宋体"/>
                <w:b/>
                <w:bCs/>
              </w:rPr>
              <w:t xml:space="preserve">人员配备、岗位职责及考核办法，与运维范围内的农户、村委的沟通</w:t>
            </w:r>
            <w:r>
              <w:rPr>
                <w:rFonts w:hint="eastAsia" w:ascii="仿宋" w:hAnsi="仿宋" w:eastAsia="仿宋" w:cs="宋体"/>
                <w:b/>
                <w:bCs/>
                <w:color w:val="000000"/>
              </w:rPr>
              <w:t xml:space="preserve">措施和方法</w:t>
            </w:r>
            <w:r>
              <w:rPr>
                <w:rFonts w:hint="eastAsia" w:ascii="仿宋" w:hAnsi="仿宋" w:eastAsia="仿宋" w:cs="宋体"/>
                <w:b/>
                <w:bCs/>
              </w:rPr>
              <w:t xml:space="preserve">，运营质量保证体系和措施，安全保证体系和措施：</w:t>
            </w:r>
            <w:r/>
          </w:p>
          <w:p>
            <w:pPr>
              <w:widowControl/>
              <w:rPr>
                <w:rFonts w:hint="eastAsia" w:ascii="仿宋" w:hAnsi="仿宋" w:eastAsia="仿宋" w:cs="宋体"/>
              </w:rPr>
            </w:pPr>
            <w:r>
              <w:rPr>
                <w:rFonts w:hint="eastAsia" w:ascii="仿宋" w:hAnsi="仿宋" w:eastAsia="仿宋" w:cs="宋体"/>
                <w:b/>
                <w:bCs/>
              </w:rPr>
              <w:t xml:space="preserve">人员配备、岗位职责及考核办法：</w:t>
            </w:r>
            <w:r>
              <w:rPr>
                <w:rFonts w:hint="eastAsia" w:ascii="仿宋" w:hAnsi="仿宋" w:eastAsia="仿宋" w:cs="宋体"/>
              </w:rPr>
              <w:t xml:space="preserve">方案明确、合理，切合实际的得2分；方案合理性较强，基本切合实际的得1分；方案有合理性，与实际有关联的得0.5分。不切合实际或未提供的不得分。</w:t>
            </w:r>
            <w:r/>
          </w:p>
          <w:p>
            <w:pPr>
              <w:widowControl/>
              <w:rPr>
                <w:rFonts w:hint="eastAsia" w:ascii="仿宋" w:hAnsi="仿宋" w:eastAsia="仿宋" w:cs="宋体"/>
                <w:b/>
                <w:bCs/>
                <w:color w:val="000000"/>
              </w:rPr>
            </w:pPr>
            <w:r>
              <w:rPr>
                <w:rFonts w:hint="eastAsia" w:ascii="仿宋" w:hAnsi="仿宋" w:eastAsia="仿宋" w:cs="宋体"/>
                <w:b/>
                <w:bCs/>
              </w:rPr>
              <w:t xml:space="preserve">与运维范围内的农户、村委的沟通</w:t>
            </w:r>
            <w:r>
              <w:rPr>
                <w:rFonts w:hint="eastAsia" w:ascii="仿宋" w:hAnsi="仿宋" w:eastAsia="仿宋" w:cs="宋体"/>
                <w:b/>
                <w:bCs/>
                <w:color w:val="000000"/>
              </w:rPr>
              <w:t xml:space="preserve">措施和方法：</w:t>
            </w:r>
            <w:r/>
          </w:p>
          <w:p>
            <w:pPr>
              <w:widowControl/>
              <w:rPr>
                <w:rFonts w:hint="eastAsia" w:ascii="仿宋" w:hAnsi="仿宋" w:eastAsia="仿宋" w:cs="宋体"/>
                <w:b/>
                <w:bCs/>
              </w:rPr>
            </w:pPr>
            <w:r>
              <w:rPr>
                <w:rFonts w:hint="eastAsia" w:ascii="仿宋" w:hAnsi="仿宋" w:eastAsia="仿宋" w:cs="宋体"/>
              </w:rPr>
              <w:t xml:space="preserve">方法操作性强，切合实际的得2分；方法操作性较强，基本切合实际的得1分；方法有操作性，与实际有关联的得0.5分。方法不切合实际或未提供方法的不得分。</w:t>
            </w:r>
            <w:r/>
          </w:p>
          <w:p>
            <w:pPr>
              <w:widowControl/>
              <w:rPr>
                <w:rFonts w:hint="eastAsia" w:ascii="仿宋" w:hAnsi="仿宋" w:eastAsia="仿宋" w:cs="宋体"/>
              </w:rPr>
            </w:pPr>
            <w:r>
              <w:rPr>
                <w:rFonts w:hint="eastAsia" w:ascii="仿宋" w:hAnsi="仿宋" w:eastAsia="仿宋" w:cs="宋体"/>
                <w:b/>
                <w:bCs/>
              </w:rPr>
              <w:t xml:space="preserve">运营质量保证体系和措施</w:t>
            </w:r>
            <w:r>
              <w:rPr>
                <w:rFonts w:hint="eastAsia" w:ascii="仿宋" w:hAnsi="仿宋" w:eastAsia="仿宋" w:cs="宋体"/>
              </w:rPr>
              <w:t xml:space="preserve">：体系和措施先进可靠，切合实际的得2分；体系和</w:t>
            </w:r>
            <w:r>
              <w:rPr>
                <w:rFonts w:hint="eastAsia" w:ascii="仿宋" w:hAnsi="仿宋" w:eastAsia="仿宋" w:cs="宋体"/>
              </w:rPr>
              <w:t xml:space="preserve">措施可靠性较强，基本切合实际的得1分；体系和措施有可靠性，与实际有关联的得0.5分。不切合实际或未提供的不得分。</w:t>
            </w:r>
            <w:r/>
          </w:p>
          <w:p>
            <w:pPr>
              <w:widowControl/>
              <w:rPr>
                <w:rFonts w:hint="eastAsia" w:ascii="仿宋" w:hAnsi="仿宋" w:eastAsia="仿宋" w:cs="宋体"/>
              </w:rPr>
            </w:pPr>
            <w:r>
              <w:rPr>
                <w:rFonts w:hint="eastAsia" w:ascii="仿宋" w:hAnsi="仿宋" w:eastAsia="仿宋" w:cs="宋体"/>
                <w:b/>
                <w:bCs/>
              </w:rPr>
              <w:t xml:space="preserve">安全保证体系和措施（除正常作业外，本项目涉及有限空间作业）</w:t>
            </w:r>
            <w:r>
              <w:rPr>
                <w:rFonts w:hint="eastAsia" w:ascii="仿宋" w:hAnsi="仿宋" w:eastAsia="仿宋" w:cs="宋体"/>
              </w:rPr>
              <w:t xml:space="preserve">：基础体系和措施先进可靠，切合实际，有限空间作业安全保障措施得当的得3分；基础体系和措施可靠性较强，基本切合实际，有限空间作业安全保障措施有效的得2分；基础体系和措施有可靠性，与实际有关联，具有有限空间作业安全保障措施的得1分。不切合实际或未提供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9</w:t>
            </w:r>
            <w:r/>
          </w:p>
        </w:tc>
      </w:tr>
      <w:tr>
        <w:trPr>
          <w:trHeight w:val="340"/>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textDirection w:val="lrTb"/>
            <w:noWrap w:val="false"/>
          </w:tcPr>
          <w:p>
            <w:pPr>
              <w:widowControl/>
              <w:rPr>
                <w:rFonts w:hint="eastAsia" w:ascii="仿宋" w:hAnsi="仿宋" w:eastAsia="仿宋" w:cs="宋体"/>
              </w:rPr>
            </w:pPr>
            <w:r>
              <w:rPr>
                <w:rFonts w:hint="eastAsia" w:ascii="仿宋" w:hAnsi="仿宋" w:eastAsia="仿宋" w:cs="宋体"/>
                <w:b/>
                <w:bCs/>
              </w:rPr>
              <w:t xml:space="preserve">运营工作流程，设备运营管理制度，设备运营技术措施、规范及标准</w:t>
            </w:r>
            <w:r>
              <w:rPr>
                <w:rFonts w:hint="eastAsia" w:ascii="仿宋" w:hAnsi="仿宋" w:eastAsia="仿宋" w:cs="宋体"/>
              </w:rPr>
              <w:t xml:space="preserve">：</w:t>
            </w:r>
            <w:r/>
          </w:p>
          <w:p>
            <w:pPr>
              <w:widowControl/>
              <w:rPr>
                <w:rFonts w:hint="eastAsia" w:ascii="仿宋" w:hAnsi="仿宋" w:eastAsia="仿宋" w:cs="宋体"/>
              </w:rPr>
            </w:pPr>
            <w:r>
              <w:rPr>
                <w:rFonts w:hint="eastAsia" w:ascii="仿宋" w:hAnsi="仿宋" w:eastAsia="仿宋" w:cs="宋体"/>
                <w:b/>
                <w:bCs/>
              </w:rPr>
              <w:t xml:space="preserve">运营工作流程：</w:t>
            </w:r>
            <w:r>
              <w:rPr>
                <w:rFonts w:hint="eastAsia" w:ascii="仿宋" w:hAnsi="仿宋" w:eastAsia="仿宋" w:cs="宋体"/>
              </w:rPr>
              <w:t xml:space="preserve">流程明确、合理，切合实际的得2分；流程操作性较强，基本切合实际的得1分；流程有操作性，与实际有关联的得0.5分。不切合实际或未提供的不得分。</w:t>
            </w:r>
            <w:r/>
          </w:p>
          <w:p>
            <w:pPr>
              <w:widowControl/>
              <w:rPr>
                <w:rFonts w:hint="eastAsia" w:ascii="仿宋" w:hAnsi="仿宋" w:eastAsia="仿宋" w:cs="宋体"/>
              </w:rPr>
            </w:pPr>
            <w:r>
              <w:rPr>
                <w:rFonts w:hint="eastAsia" w:ascii="仿宋" w:hAnsi="仿宋" w:eastAsia="仿宋" w:cs="宋体"/>
                <w:b/>
                <w:bCs/>
              </w:rPr>
              <w:t xml:space="preserve">设备运营管理制度</w:t>
            </w:r>
            <w:r>
              <w:rPr>
                <w:rFonts w:hint="eastAsia" w:ascii="仿宋" w:hAnsi="仿宋" w:eastAsia="仿宋" w:cs="宋体"/>
              </w:rPr>
              <w:t xml:space="preserve">：制度全面、合理，切合实际的得2分；制度全面性较强，基本切合实际的得1分；制度有合理性，与实际有关联的得0.5分。不切合实际或未提供的不得分。</w:t>
            </w:r>
            <w:r/>
          </w:p>
          <w:p>
            <w:pPr>
              <w:widowControl/>
              <w:rPr>
                <w:rFonts w:hint="eastAsia" w:ascii="仿宋" w:hAnsi="仿宋" w:eastAsia="仿宋" w:cs="宋体"/>
              </w:rPr>
            </w:pPr>
            <w:r>
              <w:rPr>
                <w:rFonts w:hint="eastAsia" w:ascii="仿宋" w:hAnsi="仿宋" w:eastAsia="仿宋" w:cs="宋体"/>
                <w:b/>
                <w:bCs/>
              </w:rPr>
              <w:t xml:space="preserve">设备运营技术措施、规范及标准</w:t>
            </w:r>
            <w:r>
              <w:rPr>
                <w:rFonts w:hint="eastAsia" w:ascii="仿宋" w:hAnsi="仿宋" w:eastAsia="仿宋" w:cs="宋体"/>
              </w:rPr>
              <w:t xml:space="preserve">：方案全面、合理，切合实际的得2分；方案全面性较强，基本切合实际的得1分；方案有合理性，与实际有关联的得0.5分。不切合实际或未提供的不得分。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6</w:t>
            </w:r>
            <w:r/>
          </w:p>
        </w:tc>
      </w:tr>
      <w:tr>
        <w:trPr>
          <w:trHeight w:val="52"/>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val="false"/>
          </w:tcPr>
          <w:p>
            <w:pPr>
              <w:widowControl/>
              <w:rPr>
                <w:rFonts w:hint="eastAsia" w:ascii="仿宋" w:hAnsi="仿宋" w:eastAsia="仿宋" w:cs="宋体"/>
              </w:rPr>
            </w:pPr>
            <w:r>
              <w:rPr>
                <w:rFonts w:hint="eastAsia" w:ascii="仿宋" w:hAnsi="仿宋" w:eastAsia="仿宋" w:cs="宋体"/>
                <w:b/>
                <w:bCs/>
              </w:rPr>
              <w:t xml:space="preserve">根据发包人提供的污水处理设备的工艺图和水量统计结合投标人运维经验，对运维范围内的各个污水站做出有针对性的运维方案。</w:t>
            </w:r>
            <w:r>
              <w:rPr>
                <w:rFonts w:hint="eastAsia" w:ascii="仿宋" w:hAnsi="仿宋" w:eastAsia="仿宋" w:cs="宋体"/>
              </w:rPr>
              <w:t xml:space="preserve">方案全面、合理，切合实际的得12分；方案全面性较强，基本切合实际的得8分；方案有合理性，与实际有关联的得4分。不切合实际或未提供的不得分。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12</w:t>
            </w:r>
            <w:r/>
          </w:p>
        </w:tc>
      </w:tr>
      <w:tr>
        <w:trPr>
          <w:trHeight w:val="918"/>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val="false"/>
          </w:tcPr>
          <w:p>
            <w:pPr>
              <w:widowControl/>
              <w:rPr>
                <w:rFonts w:hint="eastAsia" w:ascii="仿宋" w:hAnsi="仿宋" w:eastAsia="仿宋" w:cs="宋体"/>
              </w:rPr>
            </w:pPr>
            <w:r>
              <w:rPr>
                <w:rFonts w:hint="eastAsia" w:ascii="仿宋" w:hAnsi="仿宋" w:eastAsia="仿宋" w:cs="宋体"/>
                <w:b/>
                <w:bCs/>
              </w:rPr>
              <w:t xml:space="preserve">根据发包人提供的污水管网图和周边环境结合投标人运维经验，对运维范围内的各个污水管网做出有针对性的运维方案。</w:t>
            </w:r>
            <w:r>
              <w:rPr>
                <w:rFonts w:hint="eastAsia" w:ascii="仿宋" w:hAnsi="仿宋" w:eastAsia="仿宋" w:cs="宋体"/>
              </w:rPr>
              <w:t xml:space="preserve">方案全面、合理，切合实际的得12分；方案全面性较强，基本切合实际的得8分；方案有合理性，与实际有关联的得4分。不切合实际或未提供的不得分。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12</w:t>
            </w:r>
            <w:r/>
          </w:p>
        </w:tc>
      </w:tr>
      <w:tr>
        <w:trPr>
          <w:trHeight w:val="440"/>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val="false"/>
          </w:tcPr>
          <w:p>
            <w:pPr>
              <w:widowControl/>
              <w:rPr>
                <w:rFonts w:hint="eastAsia" w:ascii="仿宋" w:hAnsi="仿宋" w:eastAsia="仿宋" w:cs="宋体"/>
              </w:rPr>
            </w:pPr>
            <w:r>
              <w:rPr>
                <w:rFonts w:hint="eastAsia" w:ascii="仿宋" w:hAnsi="仿宋" w:eastAsia="仿宋" w:cs="宋体"/>
                <w:b/>
                <w:bCs/>
              </w:rPr>
              <w:t xml:space="preserve">档案管理方案</w:t>
            </w:r>
            <w:r>
              <w:rPr>
                <w:rFonts w:hint="eastAsia" w:ascii="仿宋" w:hAnsi="仿宋" w:eastAsia="仿宋" w:cs="宋体"/>
              </w:rPr>
              <w:t xml:space="preserve">，</w:t>
            </w:r>
            <w:r>
              <w:rPr>
                <w:rFonts w:hint="eastAsia" w:ascii="仿宋" w:hAnsi="仿宋" w:eastAsia="仿宋" w:cs="宋体"/>
                <w:b/>
                <w:bCs/>
              </w:rPr>
              <w:t xml:space="preserve">定期的维护检查计划与内容</w:t>
            </w:r>
            <w:r>
              <w:rPr>
                <w:rFonts w:hint="eastAsia" w:ascii="仿宋" w:hAnsi="仿宋" w:eastAsia="仿宋" w:cs="宋体"/>
              </w:rPr>
              <w:t xml:space="preserve">：</w:t>
            </w:r>
            <w:r/>
          </w:p>
          <w:p>
            <w:pPr>
              <w:widowControl/>
              <w:rPr>
                <w:rFonts w:hint="eastAsia" w:ascii="仿宋" w:hAnsi="仿宋" w:eastAsia="仿宋" w:cs="宋体"/>
              </w:rPr>
            </w:pPr>
            <w:r>
              <w:rPr>
                <w:rFonts w:hint="eastAsia" w:ascii="仿宋" w:hAnsi="仿宋" w:eastAsia="仿宋" w:cs="宋体"/>
                <w:b/>
                <w:bCs/>
              </w:rPr>
              <w:t xml:space="preserve">档案管理方案：</w:t>
            </w:r>
            <w:r>
              <w:rPr>
                <w:rFonts w:hint="eastAsia" w:ascii="仿宋" w:hAnsi="仿宋" w:eastAsia="仿宋" w:cs="宋体"/>
              </w:rPr>
              <w:t xml:space="preserve">方案全面、合理，切合实际的得2分；方案全面性较强，基本切合实际的得1分；方案有合理性，与实际有关联的得0.5分。不切合实际或未提供的不得分。</w:t>
            </w:r>
            <w:r/>
          </w:p>
          <w:p>
            <w:pPr>
              <w:widowControl/>
              <w:rPr>
                <w:rFonts w:hint="eastAsia" w:ascii="仿宋" w:hAnsi="仿宋" w:eastAsia="仿宋" w:cs="宋体"/>
              </w:rPr>
            </w:pPr>
            <w:r>
              <w:rPr>
                <w:rFonts w:hint="eastAsia" w:ascii="仿宋" w:hAnsi="仿宋" w:eastAsia="仿宋" w:cs="宋体"/>
                <w:b/>
                <w:bCs/>
              </w:rPr>
              <w:t xml:space="preserve">定期的维护检查计划与内容</w:t>
            </w:r>
            <w:r>
              <w:rPr>
                <w:rFonts w:hint="eastAsia" w:ascii="仿宋" w:hAnsi="仿宋" w:eastAsia="仿宋" w:cs="宋体"/>
              </w:rPr>
              <w:t xml:space="preserve">：对所投污水站及管网养护（疏通）等有定期的维护检查计划与内容。计划与内容操作性强，切合实际的得2分；计划与内容操作性较强，基本切合实际的得1分；计划与内容有操作性，与实际有关联的得0.5分。计划与内容不切合实际或未提供计划与内容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r>
        <w:trPr>
          <w:trHeight w:val="606"/>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val="false"/>
          </w:tcPr>
          <w:p>
            <w:pPr>
              <w:widowControl/>
              <w:rPr>
                <w:rFonts w:hint="eastAsia" w:ascii="仿宋" w:hAnsi="仿宋" w:eastAsia="仿宋" w:cs="宋体"/>
              </w:rPr>
            </w:pPr>
            <w:r>
              <w:rPr>
                <w:rFonts w:hint="eastAsia" w:ascii="仿宋" w:hAnsi="仿宋" w:eastAsia="仿宋" w:cs="宋体"/>
                <w:b/>
                <w:bCs/>
              </w:rPr>
              <w:t xml:space="preserve">维护的响应时间</w:t>
            </w:r>
            <w:r>
              <w:rPr>
                <w:rFonts w:hint="eastAsia" w:ascii="仿宋" w:hAnsi="仿宋" w:eastAsia="仿宋" w:cs="宋体"/>
              </w:rPr>
              <w:t xml:space="preserve">：对所投污水管网养护（疏通）等有具体的维护的响应时间，合理并提供承诺书得</w:t>
            </w:r>
            <w:r>
              <w:rPr>
                <w:rFonts w:hint="eastAsia" w:ascii="仿宋" w:hAnsi="仿宋" w:eastAsia="仿宋" w:cs="宋体"/>
              </w:rPr>
              <w:t xml:space="preserve">1</w:t>
            </w:r>
            <w:r>
              <w:rPr>
                <w:rFonts w:hint="eastAsia" w:ascii="仿宋" w:hAnsi="仿宋" w:eastAsia="仿宋" w:cs="宋体"/>
              </w:rPr>
              <w:t xml:space="preserve">分，不提供承诺书不得分。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1</w:t>
            </w:r>
            <w:r/>
          </w:p>
        </w:tc>
      </w:tr>
      <w:tr>
        <w:trPr>
          <w:trHeight w:val="640"/>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val="false"/>
          </w:tcPr>
          <w:p>
            <w:pPr>
              <w:widowControl/>
              <w:rPr>
                <w:rFonts w:hint="eastAsia" w:ascii="仿宋" w:hAnsi="仿宋" w:eastAsia="仿宋" w:cs="宋体"/>
              </w:rPr>
            </w:pPr>
            <w:r>
              <w:rPr>
                <w:rFonts w:hint="eastAsia" w:ascii="仿宋" w:hAnsi="仿宋" w:eastAsia="仿宋" w:cs="宋体"/>
              </w:rPr>
              <w:t xml:space="preserve">为避免二次污染，针对污水站运行产生污泥需有合理的</w:t>
            </w:r>
            <w:r>
              <w:rPr>
                <w:rFonts w:hint="eastAsia" w:ascii="仿宋" w:hAnsi="仿宋" w:eastAsia="仿宋" w:cs="宋体"/>
                <w:b/>
                <w:bCs/>
              </w:rPr>
              <w:t xml:space="preserve">处置方式方法，</w:t>
            </w:r>
            <w:r>
              <w:rPr>
                <w:rFonts w:hint="eastAsia" w:ascii="仿宋" w:hAnsi="仿宋" w:eastAsia="仿宋" w:cs="宋体"/>
              </w:rPr>
              <w:t xml:space="preserve">对所投污水管网养护（疏通）等有完整且详细的重大、紧急事项的</w:t>
            </w:r>
            <w:r>
              <w:rPr>
                <w:rFonts w:hint="eastAsia" w:ascii="仿宋" w:hAnsi="仿宋" w:eastAsia="仿宋" w:cs="宋体"/>
                <w:b/>
                <w:bCs/>
              </w:rPr>
              <w:t xml:space="preserve">应急维修方案</w:t>
            </w:r>
            <w:r>
              <w:rPr>
                <w:rFonts w:hint="eastAsia" w:ascii="仿宋" w:hAnsi="仿宋" w:eastAsia="仿宋" w:cs="宋体"/>
              </w:rPr>
              <w:t xml:space="preserve">及抗洪排涝应急预案的</w:t>
            </w:r>
            <w:r>
              <w:rPr>
                <w:rFonts w:hint="eastAsia" w:ascii="仿宋" w:hAnsi="仿宋" w:eastAsia="仿宋" w:cs="宋体"/>
                <w:b/>
                <w:bCs/>
              </w:rPr>
              <w:t xml:space="preserve">应急预案：</w:t>
            </w:r>
            <w:r/>
          </w:p>
          <w:p>
            <w:pPr>
              <w:widowControl/>
              <w:rPr>
                <w:rFonts w:hint="eastAsia" w:ascii="仿宋" w:hAnsi="仿宋" w:eastAsia="仿宋" w:cs="宋体"/>
              </w:rPr>
            </w:pPr>
            <w:r>
              <w:rPr>
                <w:rFonts w:hint="eastAsia" w:ascii="仿宋" w:hAnsi="仿宋" w:eastAsia="仿宋" w:cs="宋体"/>
                <w:b/>
                <w:bCs/>
              </w:rPr>
              <w:t xml:space="preserve">处置方式方法：</w:t>
            </w:r>
            <w:r>
              <w:rPr>
                <w:rFonts w:hint="eastAsia" w:ascii="仿宋" w:hAnsi="仿宋" w:eastAsia="仿宋" w:cs="宋体"/>
              </w:rPr>
              <w:t xml:space="preserve">方法操作性强，切合实际的得2分；方法操作性较强，基本切合实际的得1分；方法有操作性，与实际有关联的得0.5分。方法不切合实际或未提供方法的不得分。</w:t>
            </w:r>
            <w:r/>
          </w:p>
          <w:p>
            <w:pPr>
              <w:widowControl/>
              <w:rPr>
                <w:rFonts w:hint="eastAsia" w:ascii="仿宋" w:hAnsi="仿宋" w:eastAsia="仿宋" w:cs="宋体"/>
              </w:rPr>
            </w:pPr>
            <w:r>
              <w:rPr>
                <w:rFonts w:hint="eastAsia" w:ascii="仿宋" w:hAnsi="仿宋" w:eastAsia="仿宋" w:cs="宋体"/>
                <w:b/>
                <w:bCs/>
              </w:rPr>
              <w:t xml:space="preserve">应急预案</w:t>
            </w:r>
            <w:r>
              <w:rPr>
                <w:rFonts w:hint="eastAsia" w:ascii="仿宋" w:hAnsi="仿宋" w:eastAsia="仿宋" w:cs="宋体"/>
              </w:rPr>
              <w:t xml:space="preserve">：对所投污水管网养护（疏通）等有完整且详细的重大、紧急事项的应急维修方案及抗洪排涝应急预案。</w:t>
            </w:r>
            <w:r/>
          </w:p>
          <w:p>
            <w:pPr>
              <w:widowControl/>
              <w:rPr>
                <w:rFonts w:hint="eastAsia" w:ascii="仿宋" w:hAnsi="仿宋" w:eastAsia="仿宋" w:cs="宋体"/>
              </w:rPr>
            </w:pPr>
            <w:r>
              <w:rPr>
                <w:rFonts w:hint="eastAsia" w:ascii="仿宋" w:hAnsi="仿宋" w:eastAsia="仿宋" w:cs="宋体"/>
              </w:rPr>
              <w:t xml:space="preserve">方案操作性强，切合实际的得2分；方案操作性较强，基本切合实际的得1分；方案有操作性，与实际有关联的得0.5分。方案不切合实际或未提供方案的不得分。</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r>
        <w:trPr>
          <w:trHeight w:val="52"/>
        </w:trPr>
        <w:tc>
          <w:tcPr>
            <w:tcW w:w="187" w:type="pct"/>
            <w:vAlign w:val="center"/>
            <w:vMerge w:val="restart"/>
            <w:textDirection w:val="lrTb"/>
            <w:noWrap/>
          </w:tcPr>
          <w:p>
            <w:pPr>
              <w:rPr>
                <w:rFonts w:hint="eastAsia" w:ascii="仿宋" w:hAnsi="仿宋" w:eastAsia="仿宋" w:cs="宋体"/>
                <w:sz w:val="22"/>
                <w:szCs w:val="22"/>
              </w:rPr>
            </w:pPr>
            <w:r>
              <w:rPr>
                <w:rFonts w:hint="eastAsia" w:ascii="仿宋" w:hAnsi="仿宋" w:eastAsia="仿宋" w:cs="宋体"/>
                <w:sz w:val="22"/>
                <w:szCs w:val="22"/>
              </w:rPr>
              <w:t xml:space="preserve">2</w:t>
            </w:r>
            <w:r/>
          </w:p>
        </w:tc>
        <w:tc>
          <w:tcPr>
            <w:tcW w:w="246" w:type="pct"/>
            <w:vAlign w:val="center"/>
            <w:vMerge w:val="restart"/>
            <w:textDirection w:val="lrTb"/>
            <w:noWrap w:val="false"/>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综合实</w:t>
            </w:r>
            <w:r>
              <w:rPr>
                <w:rFonts w:hint="eastAsia" w:ascii="仿宋" w:hAnsi="仿宋" w:eastAsia="仿宋" w:cs="宋体"/>
                <w:sz w:val="22"/>
                <w:szCs w:val="22"/>
              </w:rPr>
              <w:t xml:space="preserve">力（22分）</w:t>
            </w:r>
            <w:r/>
          </w:p>
        </w:tc>
        <w:tc>
          <w:tcPr>
            <w:tcW w:w="4382" w:type="pct"/>
            <w:vAlign w:val="center"/>
            <w:textDirection w:val="lrTb"/>
            <w:noWrap/>
          </w:tcPr>
          <w:p>
            <w:pPr>
              <w:widowControl/>
              <w:rPr>
                <w:rFonts w:hint="eastAsia" w:ascii="仿宋" w:hAnsi="仿宋" w:eastAsia="仿宋" w:cs="宋体"/>
              </w:rPr>
            </w:pPr>
            <w:r>
              <w:rPr>
                <w:rFonts w:hint="eastAsia" w:ascii="仿宋" w:hAnsi="仿宋" w:eastAsia="仿宋" w:cs="宋体"/>
              </w:rPr>
              <w:t xml:space="preserve">投标人拟投入本项目组成员（或负责人）具有环保工程高级职称的得1分；具有环保类工程师中级职称，每提供一位得0.5分，最高得</w:t>
            </w:r>
            <w:r>
              <w:rPr>
                <w:rFonts w:hint="eastAsia" w:ascii="仿宋" w:hAnsi="仿宋" w:eastAsia="仿宋" w:cs="宋体"/>
              </w:rPr>
              <w:t xml:space="preserve">2</w:t>
            </w:r>
            <w:r>
              <w:rPr>
                <w:rFonts w:hint="eastAsia" w:ascii="仿宋" w:hAnsi="仿宋" w:eastAsia="仿宋" w:cs="宋体"/>
              </w:rPr>
              <w:t xml:space="preserve">分。具有一级建造师证书的得1分；具有二级建造师证书的，每提供一位得0.5分，最高得1分；具有电工证的，每提供一位得0.5分，最高得1分。（提供证书、身份证</w:t>
            </w:r>
            <w:r>
              <w:rPr>
                <w:rFonts w:hint="eastAsia" w:ascii="仿宋" w:hAnsi="仿宋" w:eastAsia="仿宋" w:cs="宋体"/>
              </w:rPr>
              <w:t xml:space="preserve">以及由社保部门出具的投标单位为其缴纳的2025年9月份至2025年11月份至少1个月的养老保险缴费记录）。【项目组成员存在一人多证的，可重复得分】</w:t>
            </w:r>
            <w:r>
              <w:rPr>
                <w:rFonts w:hint="eastAsia" w:ascii="仿宋" w:hAnsi="仿宋" w:eastAsia="仿宋" w:cs="宋体"/>
                <w:b/>
                <w:bCs/>
              </w:rPr>
              <w:t xml:space="preserve">（以上所需文件须提供扫描件加盖公章）</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6</w:t>
            </w:r>
            <w:r/>
          </w:p>
        </w:tc>
      </w:tr>
      <w:tr>
        <w:trPr>
          <w:trHeight w:val="229"/>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tcPr>
          <w:p>
            <w:pPr>
              <w:widowControl/>
              <w:rPr>
                <w:rFonts w:hint="eastAsia" w:ascii="仿宋" w:hAnsi="仿宋" w:eastAsia="仿宋" w:cs="宋体"/>
              </w:rPr>
            </w:pPr>
            <w:r/>
            <w:bookmarkStart w:id="193" w:name="OLE_LINK1"/>
            <w:r>
              <w:rPr>
                <w:rFonts w:hint="eastAsia" w:ascii="仿宋" w:hAnsi="仿宋" w:eastAsia="仿宋" w:cs="宋体"/>
              </w:rPr>
              <w:t xml:space="preserve">投标人具有水处理相关的智能、自动化软件的著作权，提供1份证书得2分，此项最多4分</w:t>
            </w:r>
            <w:bookmarkEnd w:id="193"/>
            <w:r>
              <w:rPr>
                <w:rFonts w:hint="eastAsia" w:ascii="仿宋" w:hAnsi="仿宋" w:eastAsia="仿宋" w:cs="宋体"/>
              </w:rPr>
              <w:t xml:space="preserve">。（以上所需文件须提供扫描件加盖公章）</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r>
        <w:trPr>
          <w:trHeight w:val="586"/>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tcPr>
          <w:p>
            <w:pPr>
              <w:widowControl/>
              <w:rPr>
                <w:rFonts w:hint="eastAsia" w:ascii="仿宋" w:hAnsi="仿宋" w:eastAsia="仿宋" w:cs="宋体"/>
              </w:rPr>
            </w:pPr>
            <w:r>
              <w:rPr>
                <w:rFonts w:hint="eastAsia" w:ascii="仿宋" w:hAnsi="仿宋" w:eastAsia="仿宋" w:cs="宋体"/>
              </w:rPr>
              <w:t xml:space="preserve">投标人自2021年1月1日以来承担过类似业绩的得2分，此项最多得4分。</w:t>
            </w:r>
            <w:r>
              <w:rPr>
                <w:rFonts w:hint="eastAsia" w:ascii="仿宋" w:hAnsi="仿宋" w:eastAsia="仿宋" w:cs="宋体"/>
                <w:b/>
                <w:bCs/>
              </w:rPr>
              <w:t xml:space="preserve">（须提供合同扫描件加盖公章）</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r>
        <w:trPr>
          <w:trHeight w:val="743"/>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tcPr>
          <w:p>
            <w:pPr>
              <w:widowControl/>
              <w:rPr>
                <w:rFonts w:hint="eastAsia" w:ascii="仿宋" w:hAnsi="仿宋" w:eastAsia="仿宋" w:cs="宋体"/>
                <w:b/>
                <w:bCs/>
              </w:rPr>
            </w:pPr>
            <w:r>
              <w:rPr>
                <w:rFonts w:hint="eastAsia" w:ascii="仿宋" w:hAnsi="仿宋" w:eastAsia="仿宋" w:cs="宋体"/>
              </w:rPr>
              <w:t xml:space="preserve">为保证运维的安全性，投标人具备污水站和管网运维及检修必要的安全防护用品。如：1、防毒面具（不少于3个）、增压式呼吸机；2、送风机、抽风机；3、有毒有害气体检测仪（带报警功能）；4、五点式背带、三角支架，共4项。每提供一项得1分，最高4分</w:t>
            </w:r>
            <w:r>
              <w:rPr>
                <w:rFonts w:hint="eastAsia" w:ascii="仿宋" w:hAnsi="仿宋" w:eastAsia="仿宋" w:cs="宋体"/>
                <w:b/>
                <w:bCs/>
              </w:rPr>
              <w:t xml:space="preserve">（设备须同时提供实物照片、购置发票，缺一不可，提供扫描件加盖公章）</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r>
        <w:trPr>
          <w:trHeight w:val="52"/>
        </w:trPr>
        <w:tc>
          <w:tcPr>
            <w:tcW w:w="187" w:type="pct"/>
            <w:vAlign w:val="center"/>
            <w:vMerge w:val="continue"/>
            <w:textDirection w:val="lrTb"/>
            <w:noWrap/>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W w:w="246" w:type="pct"/>
            <w:vAlign w:val="center"/>
            <w:vMerge w:val="continue"/>
            <w:textDirection w:val="lrTb"/>
            <w:noWrap w:val="false"/>
          </w:tcPr>
          <w:p>
            <w:pPr>
              <w:jc w:val="left"/>
              <w:widowControl/>
              <w:rPr>
                <w:rFonts w:hint="eastAsia" w:ascii="仿宋" w:hAnsi="仿宋" w:eastAsia="仿宋" w:cs="宋体"/>
                <w:sz w:val="22"/>
                <w:szCs w:val="22"/>
              </w:rPr>
            </w:pPr>
            <w:r>
              <w:rPr>
                <w:rFonts w:hint="eastAsia" w:ascii="仿宋" w:hAnsi="仿宋" w:eastAsia="仿宋" w:cs="宋体"/>
                <w:sz w:val="22"/>
                <w:szCs w:val="22"/>
              </w:rPr>
            </w:r>
            <w:r/>
          </w:p>
        </w:tc>
        <w:tc>
          <w:tcPr>
            <w:tcW w:w="4382" w:type="pct"/>
            <w:vAlign w:val="center"/>
            <w:textDirection w:val="lrTb"/>
            <w:noWrap/>
          </w:tcPr>
          <w:p>
            <w:pPr>
              <w:widowControl/>
              <w:rPr>
                <w:rFonts w:hint="eastAsia" w:ascii="仿宋" w:hAnsi="仿宋" w:eastAsia="仿宋" w:cs="宋体"/>
              </w:rPr>
            </w:pPr>
            <w:r>
              <w:rPr>
                <w:rFonts w:hint="eastAsia" w:ascii="仿宋" w:hAnsi="仿宋" w:eastAsia="仿宋" w:cs="宋体"/>
              </w:rPr>
              <w:t xml:space="preserve">投标人具有联合疏通车或吸污车，每提供1辆得1分，最高1分。</w:t>
            </w:r>
            <w:r/>
          </w:p>
          <w:p>
            <w:pPr>
              <w:widowControl/>
              <w:rPr>
                <w:rFonts w:hint="eastAsia" w:ascii="仿宋" w:hAnsi="仿宋" w:eastAsia="仿宋" w:cs="宋体"/>
              </w:rPr>
            </w:pPr>
            <w:r>
              <w:rPr>
                <w:rFonts w:hint="eastAsia" w:ascii="仿宋" w:hAnsi="仿宋" w:eastAsia="仿宋" w:cs="宋体"/>
              </w:rPr>
              <w:t xml:space="preserve">投标人具有巡检车辆，每提供1辆得0.5分，最高1分。</w:t>
            </w:r>
            <w:r>
              <w:rPr>
                <w:rFonts w:hint="eastAsia" w:ascii="仿宋" w:hAnsi="仿宋" w:eastAsia="仿宋" w:cs="宋体"/>
              </w:rPr>
              <w:br/>
              <w:t xml:space="preserve">投标人具有口径100mm以上污泥泵，每提供一台得0.5分，最高1分。</w:t>
            </w:r>
            <w:r/>
          </w:p>
          <w:p>
            <w:pPr>
              <w:widowControl/>
              <w:rPr>
                <w:rFonts w:hint="eastAsia" w:ascii="仿宋" w:hAnsi="仿宋" w:eastAsia="仿宋" w:cs="宋体"/>
              </w:rPr>
            </w:pPr>
            <w:r>
              <w:rPr>
                <w:rFonts w:hint="eastAsia" w:ascii="仿宋" w:hAnsi="仿宋" w:eastAsia="仿宋" w:cs="宋体"/>
              </w:rPr>
              <w:t xml:space="preserve">投标人具有50KW以上发电机，提供一台得1分，最高1分。</w:t>
            </w:r>
            <w:r/>
          </w:p>
          <w:p>
            <w:pPr>
              <w:widowControl/>
              <w:rPr>
                <w:rFonts w:hint="eastAsia" w:ascii="仿宋" w:hAnsi="仿宋" w:eastAsia="仿宋" w:cs="宋体"/>
              </w:rPr>
            </w:pPr>
            <w:r>
              <w:rPr>
                <w:rFonts w:hint="eastAsia" w:ascii="仿宋" w:hAnsi="仿宋" w:eastAsia="仿宋" w:cs="宋体"/>
                <w:b/>
                <w:bCs/>
              </w:rPr>
              <w:t xml:space="preserve">（须提供实物照片</w:t>
            </w:r>
            <w:r>
              <w:rPr>
                <w:rFonts w:hint="eastAsia" w:ascii="仿宋" w:hAnsi="仿宋" w:eastAsia="仿宋" w:cs="宋体"/>
                <w:b/>
                <w:bCs/>
              </w:rPr>
              <w:t xml:space="preserve">、</w:t>
            </w:r>
            <w:r>
              <w:rPr>
                <w:rFonts w:hint="eastAsia" w:ascii="仿宋" w:hAnsi="仿宋" w:eastAsia="仿宋" w:cs="宋体"/>
                <w:b/>
                <w:bCs/>
              </w:rPr>
              <w:t xml:space="preserve">购置发票、车辆行驶证</w:t>
            </w:r>
            <w:r>
              <w:rPr>
                <w:rFonts w:hint="eastAsia" w:ascii="仿宋" w:hAnsi="仿宋" w:eastAsia="仿宋" w:cs="宋体"/>
                <w:b/>
                <w:bCs/>
              </w:rPr>
              <w:t xml:space="preserve">。</w:t>
            </w:r>
            <w:r>
              <w:rPr>
                <w:rFonts w:hint="eastAsia" w:ascii="仿宋" w:hAnsi="仿宋" w:eastAsia="仿宋" w:cs="宋体"/>
                <w:b/>
                <w:bCs/>
              </w:rPr>
              <w:t xml:space="preserve">以上所需文件须提供扫描件加盖公章）</w:t>
            </w:r>
            <w:r/>
          </w:p>
        </w:tc>
        <w:tc>
          <w:tcPr>
            <w:tcW w:w="186" w:type="pct"/>
            <w:vAlign w:val="center"/>
            <w:textDirection w:val="lrTb"/>
            <w:noWrap/>
          </w:tcPr>
          <w:p>
            <w:pPr>
              <w:jc w:val="center"/>
              <w:widowControl/>
              <w:rPr>
                <w:rFonts w:hint="eastAsia" w:ascii="仿宋" w:hAnsi="仿宋" w:eastAsia="仿宋" w:cs="宋体"/>
                <w:sz w:val="22"/>
                <w:szCs w:val="22"/>
              </w:rPr>
            </w:pPr>
            <w:r>
              <w:rPr>
                <w:rFonts w:hint="eastAsia" w:ascii="仿宋" w:hAnsi="仿宋" w:eastAsia="仿宋" w:cs="宋体"/>
                <w:sz w:val="22"/>
                <w:szCs w:val="22"/>
              </w:rPr>
              <w:t xml:space="preserve">4</w:t>
            </w:r>
            <w:r/>
          </w:p>
        </w:tc>
      </w:tr>
    </w:tbl>
    <w:p>
      <w:pPr>
        <w:ind w:firstLine="555"/>
        <w:spacing w:line="500" w:lineRule="exact"/>
        <w:rPr>
          <w:rFonts w:hint="eastAsia" w:ascii="仿宋" w:hAnsi="仿宋" w:eastAsia="仿宋" w:cs="仿宋"/>
          <w:sz w:val="24"/>
          <w:szCs w:val="24"/>
        </w:rPr>
      </w:pPr>
      <w:r>
        <w:rPr>
          <w:rFonts w:ascii="仿宋" w:hAnsi="仿宋" w:eastAsia="仿宋"/>
        </w:rPr>
        <w:br w:type="page" w:clear="all"/>
      </w:r>
      <w:r/>
    </w:p>
    <w:p>
      <w:pPr>
        <w:pStyle w:val="791"/>
        <w:ind w:firstLine="0"/>
        <w:rPr>
          <w:rFonts w:hint="eastAsia" w:ascii="仿宋" w:hAnsi="仿宋" w:eastAsia="仿宋"/>
        </w:rPr>
      </w:pPr>
      <w:r>
        <w:rPr>
          <w:rFonts w:hint="eastAsia" w:ascii="仿宋" w:hAnsi="仿宋" w:eastAsia="仿宋"/>
        </w:rPr>
      </w:r>
      <w:r/>
    </w:p>
    <w:p>
      <w:pPr>
        <w:pStyle w:val="753"/>
        <w:ind w:firstLine="2209"/>
        <w:jc w:val="left"/>
        <w:rPr>
          <w:rFonts w:hint="eastAsia" w:ascii="仿宋" w:hAnsi="仿宋" w:eastAsia="仿宋" w:cs="仿宋"/>
          <w:b/>
          <w:sz w:val="44"/>
        </w:rPr>
      </w:pPr>
      <w:r/>
      <w:bookmarkStart w:id="194" w:name="_Toc217547568"/>
      <w:r>
        <w:rPr>
          <w:rFonts w:hint="eastAsia" w:ascii="仿宋" w:hAnsi="仿宋" w:eastAsia="仿宋" w:cs="仿宋"/>
          <w:b/>
          <w:sz w:val="44"/>
        </w:rPr>
        <w:t xml:space="preserve">第五章  合同文本格式</w:t>
      </w:r>
      <w:bookmarkEnd w:id="194"/>
      <w:r/>
      <w:r/>
    </w:p>
    <w:p>
      <w:pPr>
        <w:jc w:val="center"/>
        <w:widowControl/>
        <w:rPr>
          <w:rFonts w:hint="eastAsia" w:ascii="仿宋" w:hAnsi="仿宋" w:eastAsia="仿宋" w:cs="Arial"/>
          <w:color w:val="000000"/>
          <w:sz w:val="28"/>
          <w:szCs w:val="28"/>
        </w:rPr>
      </w:pPr>
      <w:r>
        <w:rPr>
          <w:rFonts w:ascii="仿宋" w:hAnsi="仿宋" w:eastAsia="仿宋" w:cs="宋体"/>
          <w:color w:val="000000"/>
          <w:sz w:val="28"/>
          <w:szCs w:val="28"/>
        </w:rPr>
        <w:t xml:space="preserve">如东县洋口镇农村污水管网改造及配套设备运维管护项目</w:t>
      </w:r>
      <w:r/>
    </w:p>
    <w:p>
      <w:pPr>
        <w:jc w:val="center"/>
        <w:widowControl/>
        <w:rPr>
          <w:rFonts w:hint="eastAsia" w:ascii="仿宋" w:hAnsi="仿宋" w:eastAsia="仿宋" w:cs="Arial"/>
          <w:color w:val="000000"/>
          <w:sz w:val="28"/>
          <w:szCs w:val="28"/>
        </w:rPr>
      </w:pPr>
      <w:r>
        <w:rPr>
          <w:rFonts w:ascii="仿宋" w:hAnsi="仿宋" w:eastAsia="仿宋" w:cs="宋体"/>
          <w:color w:val="000000"/>
          <w:sz w:val="28"/>
          <w:szCs w:val="28"/>
        </w:rPr>
        <w:t xml:space="preserve">承包合同</w:t>
      </w:r>
      <w:r/>
    </w:p>
    <w:p>
      <w:pPr>
        <w:jc w:val="left"/>
        <w:spacing w:before="269" w:line="219" w:lineRule="auto"/>
        <w:widowControl/>
        <w:rPr>
          <w:rFonts w:hint="eastAsia" w:ascii="仿宋" w:hAnsi="仿宋" w:eastAsia="仿宋" w:cs="宋体"/>
          <w:color w:val="000000"/>
          <w:sz w:val="23"/>
          <w:szCs w:val="23"/>
        </w:rPr>
      </w:pPr>
      <w:r>
        <w:rPr>
          <w:rFonts w:ascii="仿宋" w:hAnsi="仿宋" w:eastAsia="仿宋" w:cs="宋体"/>
          <w:color w:val="000000"/>
          <w:spacing w:val="26"/>
          <w:sz w:val="23"/>
          <w:szCs w:val="23"/>
        </w:rPr>
        <w:t xml:space="preserve">甲方： </w:t>
      </w:r>
      <w:r>
        <w:rPr>
          <w:rFonts w:ascii="仿宋" w:hAnsi="仿宋" w:eastAsia="仿宋" w:cs="宋体"/>
          <w:color w:val="000000"/>
          <w:spacing w:val="-100"/>
          <w:sz w:val="23"/>
          <w:szCs w:val="23"/>
          <w:u w:val="single"/>
        </w:rPr>
        <w:t xml:space="preserve"> </w:t>
      </w:r>
      <w:r>
        <w:rPr>
          <w:rFonts w:ascii="仿宋" w:hAnsi="仿宋" w:eastAsia="仿宋" w:cs="宋体"/>
          <w:color w:val="000000"/>
          <w:spacing w:val="26"/>
          <w:sz w:val="23"/>
          <w:szCs w:val="23"/>
          <w:u w:val="single"/>
        </w:rPr>
        <w:t xml:space="preserve">如东县洋口镇人民政府</w:t>
      </w:r>
      <w:r>
        <w:rPr>
          <w:rFonts w:ascii="仿宋" w:hAnsi="仿宋" w:eastAsia="仿宋" w:cs="宋体"/>
          <w:color w:val="000000"/>
          <w:sz w:val="23"/>
          <w:szCs w:val="23"/>
          <w:u w:val="single"/>
        </w:rPr>
        <w:t xml:space="preserve">  </w:t>
      </w:r>
      <w:r/>
    </w:p>
    <w:p>
      <w:pPr>
        <w:jc w:val="left"/>
        <w:spacing w:before="188" w:line="219" w:lineRule="auto"/>
        <w:widowControl/>
        <w:rPr>
          <w:rFonts w:hint="eastAsia" w:ascii="仿宋" w:hAnsi="仿宋" w:eastAsia="仿宋" w:cs="宋体"/>
          <w:color w:val="000000"/>
          <w:sz w:val="23"/>
          <w:szCs w:val="23"/>
        </w:rPr>
      </w:pPr>
      <w:r>
        <w:rPr>
          <w:rFonts w:ascii="仿宋" w:hAnsi="仿宋" w:eastAsia="仿宋" w:cs="宋体"/>
          <w:color w:val="000000"/>
          <w:spacing w:val="-6"/>
          <w:sz w:val="23"/>
          <w:szCs w:val="23"/>
        </w:rPr>
        <w:t xml:space="preserve">住所地：</w:t>
      </w:r>
      <w:r>
        <w:rPr>
          <w:rFonts w:ascii="仿宋" w:hAnsi="仿宋" w:eastAsia="仿宋" w:cs="宋体"/>
          <w:color w:val="000000"/>
          <w:spacing w:val="-6"/>
          <w:sz w:val="23"/>
          <w:szCs w:val="23"/>
          <w:u w:val="single"/>
        </w:rPr>
        <w:t xml:space="preserve">如 东 县</w:t>
      </w:r>
      <w:r>
        <w:rPr>
          <w:rFonts w:ascii="仿宋" w:hAnsi="仿宋" w:eastAsia="仿宋" w:cs="宋体"/>
          <w:color w:val="000000"/>
          <w:spacing w:val="1"/>
          <w:sz w:val="23"/>
          <w:szCs w:val="23"/>
          <w:u w:val="single"/>
        </w:rPr>
        <w:t xml:space="preserve"> </w:t>
      </w:r>
      <w:r>
        <w:rPr>
          <w:rFonts w:ascii="仿宋" w:hAnsi="仿宋" w:eastAsia="仿宋" w:cs="宋体"/>
          <w:color w:val="000000"/>
          <w:spacing w:val="-6"/>
          <w:sz w:val="23"/>
          <w:szCs w:val="23"/>
          <w:u w:val="single"/>
        </w:rPr>
        <w:t xml:space="preserve">洋</w:t>
      </w:r>
      <w:r>
        <w:rPr>
          <w:rFonts w:ascii="仿宋" w:hAnsi="仿宋" w:eastAsia="仿宋" w:cs="宋体"/>
          <w:color w:val="000000"/>
          <w:spacing w:val="36"/>
          <w:sz w:val="23"/>
          <w:szCs w:val="23"/>
          <w:u w:val="single"/>
        </w:rPr>
        <w:t xml:space="preserve"> </w:t>
      </w:r>
      <w:r>
        <w:rPr>
          <w:rFonts w:ascii="仿宋" w:hAnsi="仿宋" w:eastAsia="仿宋" w:cs="宋体"/>
          <w:color w:val="000000"/>
          <w:spacing w:val="-6"/>
          <w:sz w:val="23"/>
          <w:szCs w:val="23"/>
          <w:u w:val="single"/>
        </w:rPr>
        <w:t xml:space="preserve">口</w:t>
      </w:r>
      <w:r>
        <w:rPr>
          <w:rFonts w:ascii="仿宋" w:hAnsi="仿宋" w:eastAsia="仿宋" w:cs="宋体"/>
          <w:color w:val="000000"/>
          <w:spacing w:val="1"/>
          <w:sz w:val="23"/>
          <w:szCs w:val="23"/>
          <w:u w:val="single"/>
        </w:rPr>
        <w:t xml:space="preserve"> </w:t>
      </w:r>
      <w:r>
        <w:rPr>
          <w:rFonts w:ascii="仿宋" w:hAnsi="仿宋" w:eastAsia="仿宋" w:cs="宋体"/>
          <w:color w:val="000000"/>
          <w:spacing w:val="-6"/>
          <w:sz w:val="23"/>
          <w:szCs w:val="23"/>
          <w:u w:val="single"/>
        </w:rPr>
        <w:t xml:space="preserve">镇</w:t>
      </w:r>
      <w:r>
        <w:rPr>
          <w:rFonts w:ascii="仿宋" w:hAnsi="仿宋" w:eastAsia="仿宋" w:cs="宋体"/>
          <w:color w:val="000000"/>
          <w:sz w:val="23"/>
          <w:szCs w:val="23"/>
          <w:u w:val="single"/>
        </w:rPr>
        <w:t xml:space="preserve">        </w:t>
      </w:r>
      <w:r/>
    </w:p>
    <w:p>
      <w:pPr>
        <w:jc w:val="left"/>
        <w:spacing w:before="185" w:line="219" w:lineRule="auto"/>
        <w:widowControl/>
        <w:rPr>
          <w:rFonts w:hint="eastAsia" w:ascii="仿宋" w:hAnsi="仿宋" w:eastAsia="仿宋" w:cs="宋体"/>
          <w:color w:val="000000"/>
          <w:sz w:val="23"/>
          <w:szCs w:val="23"/>
        </w:rPr>
      </w:pPr>
      <w:r>
        <w:rPr>
          <w:rFonts w:ascii="仿宋" w:hAnsi="仿宋" w:eastAsia="仿宋" w:cs="宋体"/>
          <w:color w:val="000000"/>
          <w:spacing w:val="27"/>
          <w:sz w:val="23"/>
          <w:szCs w:val="23"/>
        </w:rPr>
        <w:t xml:space="preserve">乙方：</w:t>
      </w:r>
      <w:r>
        <w:rPr>
          <w:rFonts w:hint="eastAsia" w:ascii="仿宋" w:hAnsi="仿宋" w:eastAsia="仿宋" w:cs="宋体"/>
          <w:color w:val="000000"/>
          <w:spacing w:val="27"/>
          <w:sz w:val="23"/>
          <w:szCs w:val="23"/>
          <w:u w:val="single"/>
        </w:rPr>
        <w:t xml:space="preserve">           </w:t>
      </w:r>
      <w:r>
        <w:rPr>
          <w:rFonts w:ascii="仿宋" w:hAnsi="仿宋" w:eastAsia="仿宋" w:cs="宋体"/>
          <w:color w:val="000000"/>
          <w:spacing w:val="4"/>
          <w:sz w:val="23"/>
          <w:szCs w:val="23"/>
          <w:u w:val="single"/>
        </w:rPr>
        <w:t xml:space="preserve">  </w:t>
      </w:r>
      <w:r/>
    </w:p>
    <w:p>
      <w:pPr>
        <w:jc w:val="left"/>
        <w:spacing w:before="208" w:line="219" w:lineRule="auto"/>
        <w:widowControl/>
        <w:rPr>
          <w:rFonts w:hint="eastAsia" w:ascii="仿宋" w:hAnsi="仿宋" w:eastAsia="仿宋" w:cs="宋体"/>
          <w:color w:val="000000"/>
          <w:sz w:val="23"/>
          <w:szCs w:val="23"/>
        </w:rPr>
      </w:pPr>
      <w:r>
        <w:rPr>
          <w:rFonts w:ascii="仿宋" w:hAnsi="仿宋" w:eastAsia="仿宋" w:cs="宋体"/>
          <w:color w:val="000000"/>
          <w:spacing w:val="9"/>
          <w:sz w:val="23"/>
          <w:szCs w:val="23"/>
        </w:rPr>
        <w:t xml:space="preserve">住所地：</w:t>
      </w:r>
      <w:r>
        <w:rPr>
          <w:rFonts w:hint="eastAsia" w:ascii="仿宋" w:hAnsi="仿宋" w:eastAsia="仿宋" w:cs="宋体"/>
          <w:color w:val="000000"/>
          <w:spacing w:val="9"/>
          <w:sz w:val="23"/>
          <w:szCs w:val="23"/>
          <w:u w:val="single"/>
        </w:rPr>
        <w:t xml:space="preserve">                       </w:t>
      </w:r>
      <w:r/>
    </w:p>
    <w:p>
      <w:pPr>
        <w:ind w:right="215"/>
        <w:jc w:val="left"/>
        <w:spacing w:before="157" w:line="384" w:lineRule="auto"/>
        <w:widowControl/>
        <w:rPr>
          <w:rFonts w:hint="eastAsia" w:ascii="仿宋" w:hAnsi="仿宋" w:eastAsia="仿宋" w:cs="宋体"/>
          <w:color w:val="000000"/>
          <w:sz w:val="23"/>
          <w:szCs w:val="23"/>
        </w:rPr>
      </w:pPr>
      <w:r>
        <w:rPr>
          <w:rFonts w:ascii="仿宋" w:hAnsi="仿宋" w:eastAsia="仿宋" w:cs="宋体"/>
          <w:color w:val="000000"/>
          <w:spacing w:val="8"/>
          <w:sz w:val="23"/>
          <w:szCs w:val="23"/>
        </w:rPr>
        <w:t xml:space="preserve">根据《中华人民共和国民法典》《中华人民共和国建筑法》及有关法律、法</w:t>
      </w:r>
      <w:r>
        <w:rPr>
          <w:rFonts w:ascii="仿宋" w:hAnsi="仿宋" w:eastAsia="仿宋" w:cs="宋体"/>
          <w:color w:val="000000"/>
          <w:spacing w:val="13"/>
          <w:sz w:val="23"/>
          <w:szCs w:val="23"/>
        </w:rPr>
        <w:t xml:space="preserve"> </w:t>
      </w:r>
      <w:r>
        <w:rPr>
          <w:rFonts w:ascii="仿宋" w:hAnsi="仿宋" w:eastAsia="仿宋" w:cs="宋体"/>
          <w:color w:val="000000"/>
          <w:spacing w:val="7"/>
          <w:sz w:val="23"/>
          <w:szCs w:val="23"/>
        </w:rPr>
        <w:t xml:space="preserve">规的规定，经双方协商，订立本合同，具体</w:t>
      </w:r>
      <w:r>
        <w:rPr>
          <w:rFonts w:ascii="仿宋" w:hAnsi="仿宋" w:eastAsia="仿宋" w:cs="宋体"/>
          <w:color w:val="000000"/>
          <w:spacing w:val="6"/>
          <w:sz w:val="23"/>
          <w:szCs w:val="23"/>
        </w:rPr>
        <w:t xml:space="preserve">条款如下：</w:t>
      </w:r>
      <w:r/>
    </w:p>
    <w:p>
      <w:pPr>
        <w:ind w:right="215"/>
        <w:jc w:val="left"/>
        <w:spacing w:before="157" w:line="384" w:lineRule="auto"/>
        <w:widowControl/>
        <w:rPr>
          <w:rFonts w:hint="eastAsia" w:ascii="仿宋" w:hAnsi="仿宋" w:eastAsia="仿宋" w:cs="宋体"/>
          <w:color w:val="000000"/>
          <w:sz w:val="23"/>
          <w:szCs w:val="23"/>
        </w:rPr>
      </w:pPr>
      <w:r>
        <w:rPr>
          <w:rFonts w:ascii="仿宋" w:hAnsi="仿宋" w:eastAsia="仿宋" w:cs="宋体"/>
          <w:b/>
          <w:bCs/>
          <w:color w:val="000000"/>
          <w:spacing w:val="7"/>
          <w:sz w:val="23"/>
          <w:szCs w:val="23"/>
        </w:rPr>
        <w:t xml:space="preserve">一、养护范围及内容</w:t>
      </w:r>
      <w:r/>
    </w:p>
    <w:p>
      <w:pPr>
        <w:spacing w:before="171" w:line="383" w:lineRule="auto"/>
        <w:widowControl/>
        <w:rPr>
          <w:rFonts w:hint="eastAsia" w:ascii="仿宋" w:hAnsi="仿宋" w:eastAsia="仿宋" w:cs="宋体"/>
          <w:color w:val="000000"/>
          <w:spacing w:val="8"/>
          <w:sz w:val="23"/>
          <w:szCs w:val="23"/>
        </w:rPr>
      </w:pPr>
      <w:r>
        <w:rPr>
          <w:rFonts w:ascii="仿宋" w:hAnsi="仿宋" w:eastAsia="仿宋" w:cs="宋体"/>
          <w:color w:val="000000"/>
          <w:spacing w:val="8"/>
          <w:sz w:val="23"/>
          <w:szCs w:val="23"/>
        </w:rPr>
        <w:t xml:space="preserve">如东县洋口镇农村污水管网改造项目一体化污水处理设备运营维护，包括</w:t>
      </w:r>
      <w:r>
        <w:rPr>
          <w:rFonts w:hint="eastAsia" w:ascii="仿宋" w:hAnsi="仿宋" w:eastAsia="仿宋" w:cs="宋体"/>
          <w:color w:val="000000"/>
          <w:spacing w:val="8"/>
          <w:sz w:val="23"/>
          <w:szCs w:val="23"/>
        </w:rPr>
        <w:t xml:space="preserve">全镇27座污水处理站、6座提升泵站、22座调节池及27套污水管网（约41公里）的日常巡查、疏通、清淤、维修及养护，包括但不限于相关配套设施和耗材的维护及更换。</w:t>
      </w:r>
      <w:r/>
    </w:p>
    <w:p>
      <w:pPr>
        <w:spacing w:before="171" w:line="383" w:lineRule="auto"/>
        <w:widowControl/>
        <w:rPr>
          <w:rFonts w:hint="eastAsia" w:ascii="仿宋" w:hAnsi="仿宋" w:eastAsia="仿宋" w:cs="宋体"/>
          <w:color w:val="000000"/>
          <w:spacing w:val="8"/>
          <w:sz w:val="23"/>
          <w:szCs w:val="23"/>
        </w:rPr>
      </w:pPr>
      <w:r>
        <w:rPr>
          <w:rFonts w:hint="eastAsia" w:ascii="仿宋" w:hAnsi="仿宋" w:eastAsia="仿宋" w:cs="宋体"/>
          <w:color w:val="000000"/>
          <w:spacing w:val="8"/>
          <w:sz w:val="23"/>
          <w:szCs w:val="23"/>
        </w:rPr>
        <w:t xml:space="preserve">具体包括：</w:t>
      </w:r>
      <w:r/>
    </w:p>
    <w:tbl>
      <w:tblPr>
        <w:tblStyle w:val="993"/>
        <w:tblW w:w="5000" w:type="pct"/>
        <w:tblLook w:val="04A0" w:firstRow="1" w:lastRow="0" w:firstColumn="1" w:lastColumn="0" w:noHBand="0" w:noVBand="1"/>
      </w:tblPr>
      <w:tblGrid>
        <w:gridCol w:w="849"/>
        <w:gridCol w:w="4462"/>
        <w:gridCol w:w="3211"/>
      </w:tblGrid>
      <w:tr>
        <w:trPr/>
        <w:tc>
          <w:tcPr>
            <w:tcW w:w="498" w:type="pct"/>
            <w:textDirection w:val="lrTb"/>
            <w:noWrap w:val="false"/>
          </w:tcPr>
          <w:p>
            <w:pPr>
              <w:jc w:val="left"/>
              <w:spacing w:line="360" w:lineRule="auto"/>
              <w:widowControl/>
              <w:rPr>
                <w:rFonts w:hint="eastAsia" w:ascii="仿宋" w:hAnsi="仿宋" w:eastAsia="仿宋" w:cs="宋体"/>
                <w:color w:val="000000"/>
              </w:rPr>
            </w:pPr>
            <w:r>
              <w:rPr>
                <w:rFonts w:ascii="仿宋" w:hAnsi="仿宋" w:eastAsia="仿宋" w:cs="宋体"/>
                <w:color w:val="000000"/>
              </w:rPr>
              <w:t xml:space="preserve">序号</w:t>
            </w:r>
            <w:r/>
          </w:p>
        </w:tc>
        <w:tc>
          <w:tcPr>
            <w:tcW w:w="2618" w:type="pct"/>
            <w:textDirection w:val="lrTb"/>
            <w:noWrap w:val="false"/>
          </w:tcPr>
          <w:p>
            <w:pPr>
              <w:jc w:val="left"/>
              <w:spacing w:line="360" w:lineRule="auto"/>
              <w:widowControl/>
              <w:rPr>
                <w:rFonts w:hint="eastAsia" w:ascii="仿宋" w:hAnsi="仿宋" w:eastAsia="仿宋" w:cs="宋体"/>
                <w:color w:val="000000"/>
              </w:rPr>
            </w:pPr>
            <w:r>
              <w:rPr>
                <w:rFonts w:ascii="仿宋" w:hAnsi="仿宋" w:eastAsia="仿宋" w:cs="宋体"/>
                <w:color w:val="000000"/>
              </w:rPr>
              <w:t xml:space="preserve">名称</w:t>
            </w:r>
            <w:r/>
          </w:p>
        </w:tc>
        <w:tc>
          <w:tcPr>
            <w:tcW w:w="1884"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一年运维金额（元）</w:t>
            </w:r>
            <w:r/>
          </w:p>
        </w:tc>
      </w:tr>
      <w:tr>
        <w:trPr/>
        <w:tc>
          <w:tcPr>
            <w:tcW w:w="498"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1</w:t>
            </w:r>
            <w:r/>
          </w:p>
        </w:tc>
        <w:tc>
          <w:tcPr>
            <w:tcW w:w="2618" w:type="pct"/>
            <w:textDirection w:val="lrTb"/>
            <w:noWrap w:val="false"/>
          </w:tcPr>
          <w:p>
            <w:pPr>
              <w:jc w:val="left"/>
              <w:spacing w:line="360" w:lineRule="auto"/>
              <w:widowControl/>
              <w:rPr>
                <w:rFonts w:hint="eastAsia" w:ascii="仿宋" w:hAnsi="仿宋" w:eastAsia="仿宋" w:cs="宋体"/>
                <w:color w:val="000000"/>
              </w:rPr>
            </w:pPr>
            <w:r>
              <w:rPr>
                <w:rFonts w:ascii="仿宋" w:hAnsi="仿宋" w:eastAsia="仿宋" w:cs="宋体"/>
                <w:color w:val="000000"/>
              </w:rPr>
              <w:t xml:space="preserve">27</w:t>
            </w:r>
            <w:r>
              <w:rPr>
                <w:rFonts w:hint="eastAsia" w:ascii="仿宋" w:hAnsi="仿宋" w:eastAsia="仿宋" w:cs="宋体"/>
                <w:color w:val="000000"/>
              </w:rPr>
              <w:t xml:space="preserve">座污水处理站</w:t>
            </w:r>
            <w:r/>
          </w:p>
        </w:tc>
        <w:tc>
          <w:tcPr>
            <w:tcW w:w="1884"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r>
            <w:r/>
          </w:p>
        </w:tc>
      </w:tr>
      <w:tr>
        <w:trPr/>
        <w:tc>
          <w:tcPr>
            <w:tcW w:w="498"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2</w:t>
            </w:r>
            <w:r/>
          </w:p>
        </w:tc>
        <w:tc>
          <w:tcPr>
            <w:tcW w:w="2618" w:type="pct"/>
            <w:textDirection w:val="lrTb"/>
            <w:noWrap w:val="false"/>
          </w:tcPr>
          <w:p>
            <w:pPr>
              <w:jc w:val="left"/>
              <w:spacing w:line="360" w:lineRule="auto"/>
              <w:widowControl/>
              <w:rPr>
                <w:rFonts w:hint="eastAsia" w:ascii="仿宋" w:hAnsi="仿宋" w:eastAsia="仿宋" w:cs="宋体"/>
                <w:color w:val="000000"/>
              </w:rPr>
            </w:pPr>
            <w:r>
              <w:rPr>
                <w:rFonts w:ascii="仿宋" w:hAnsi="仿宋" w:eastAsia="仿宋" w:cs="宋体"/>
                <w:color w:val="000000"/>
              </w:rPr>
              <w:t xml:space="preserve">22</w:t>
            </w:r>
            <w:r>
              <w:rPr>
                <w:rFonts w:hint="eastAsia" w:ascii="仿宋" w:hAnsi="仿宋" w:eastAsia="仿宋" w:cs="宋体"/>
                <w:color w:val="000000"/>
              </w:rPr>
              <w:t xml:space="preserve">个钢制调节池</w:t>
            </w:r>
            <w:r/>
          </w:p>
        </w:tc>
        <w:tc>
          <w:tcPr>
            <w:tcW w:w="1884"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r>
            <w:r/>
          </w:p>
        </w:tc>
      </w:tr>
      <w:tr>
        <w:trPr/>
        <w:tc>
          <w:tcPr>
            <w:tcW w:w="498"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3</w:t>
            </w:r>
            <w:r/>
          </w:p>
        </w:tc>
        <w:tc>
          <w:tcPr>
            <w:tcW w:w="2618" w:type="pct"/>
            <w:textDirection w:val="lrTb"/>
            <w:noWrap w:val="false"/>
          </w:tcPr>
          <w:p>
            <w:pPr>
              <w:jc w:val="left"/>
              <w:spacing w:line="360" w:lineRule="auto"/>
              <w:widowControl/>
              <w:rPr>
                <w:rFonts w:hint="eastAsia"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座提示泵站</w:t>
            </w:r>
            <w:r/>
          </w:p>
        </w:tc>
        <w:tc>
          <w:tcPr>
            <w:tcW w:w="1884"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r>
            <w:r/>
          </w:p>
        </w:tc>
      </w:tr>
      <w:tr>
        <w:trPr/>
        <w:tc>
          <w:tcPr>
            <w:tcW w:w="498"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4</w:t>
            </w:r>
            <w:r/>
          </w:p>
        </w:tc>
        <w:tc>
          <w:tcPr>
            <w:tcW w:w="2618"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污水管网</w:t>
            </w:r>
            <w:r/>
          </w:p>
        </w:tc>
        <w:tc>
          <w:tcPr>
            <w:tcW w:w="1884" w:type="pct"/>
            <w:textDirection w:val="lrTb"/>
            <w:noWrap w:val="false"/>
          </w:tcPr>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r>
            <w:r/>
          </w:p>
        </w:tc>
      </w:tr>
    </w:tbl>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r>
      <w:r/>
    </w:p>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(一)27座污水处理站</w:t>
      </w:r>
      <w:r/>
    </w:p>
    <w:p>
      <w:pPr>
        <w:jc w:val="left"/>
        <w:widowControl/>
        <w:rPr>
          <w:rFonts w:hint="eastAsia" w:ascii="仿宋" w:hAnsi="仿宋" w:eastAsia="仿宋" w:cs="Arial"/>
          <w:color w:val="000000"/>
        </w:rPr>
      </w:pPr>
      <w:r>
        <w:rPr>
          <w:rFonts w:hint="eastAsia" w:ascii="仿宋" w:hAnsi="仿宋" w:eastAsia="仿宋" w:cs="Arial"/>
          <w:color w:val="000000"/>
        </w:rPr>
      </w:r>
      <w:r/>
    </w:p>
    <w:tbl>
      <w:tblPr>
        <w:tblStyle w:val="9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5"/>
        <w:gridCol w:w="3032"/>
        <w:gridCol w:w="2638"/>
        <w:gridCol w:w="1757"/>
      </w:tblGrid>
      <w:tr>
        <w:trPr>
          <w:jc w:val="center"/>
          <w:trHeight w:val="469"/>
          <w:tblHeader/>
        </w:trPr>
        <w:tc>
          <w:tcPr>
            <w:tcW w:w="642" w:type="pct"/>
            <w:vAlign w:val="center"/>
            <w:textDirection w:val="lrTb"/>
            <w:noWrap w:val="false"/>
          </w:tcPr>
          <w:p>
            <w:pPr>
              <w:jc w:val="center"/>
              <w:widowControl/>
              <w:rPr>
                <w:rFonts w:hint="eastAsia" w:ascii="仿宋" w:hAnsi="仿宋" w:eastAsia="仿宋" w:cs="Arial"/>
                <w:b/>
                <w:color w:val="000000"/>
                <w:sz w:val="22"/>
                <w:szCs w:val="18"/>
              </w:rPr>
            </w:pPr>
            <w:r>
              <w:rPr>
                <w:rFonts w:hint="eastAsia" w:ascii="仿宋" w:hAnsi="仿宋" w:eastAsia="仿宋" w:cs="Arial"/>
                <w:b/>
                <w:color w:val="000000"/>
                <w:sz w:val="22"/>
                <w:szCs w:val="18"/>
              </w:rPr>
              <w:t xml:space="preserve">序号</w:t>
            </w:r>
            <w:r/>
          </w:p>
        </w:tc>
        <w:tc>
          <w:tcPr>
            <w:tcW w:w="1779" w:type="pct"/>
            <w:vAlign w:val="center"/>
            <w:textDirection w:val="lrTb"/>
            <w:noWrap w:val="false"/>
          </w:tcPr>
          <w:p>
            <w:pPr>
              <w:jc w:val="center"/>
              <w:spacing w:before="116"/>
              <w:widowControl/>
              <w:rPr>
                <w:rFonts w:hint="eastAsia" w:ascii="仿宋" w:hAnsi="仿宋" w:eastAsia="仿宋" w:cs="宋体"/>
                <w:b/>
                <w:color w:val="000000"/>
                <w:sz w:val="22"/>
                <w:szCs w:val="18"/>
              </w:rPr>
            </w:pPr>
            <w:r>
              <w:rPr>
                <w:rFonts w:ascii="仿宋" w:hAnsi="仿宋" w:eastAsia="仿宋" w:cs="宋体"/>
                <w:b/>
                <w:color w:val="000000"/>
                <w:spacing w:val="-3"/>
                <w:sz w:val="22"/>
                <w:szCs w:val="18"/>
                <w:lang w:eastAsia="en-US"/>
              </w:rPr>
              <w:t xml:space="preserve">站点位置</w:t>
            </w:r>
            <w:r/>
          </w:p>
        </w:tc>
        <w:tc>
          <w:tcPr>
            <w:tcW w:w="1548" w:type="pct"/>
            <w:vAlign w:val="center"/>
            <w:textDirection w:val="lrTb"/>
            <w:noWrap w:val="false"/>
          </w:tcPr>
          <w:p>
            <w:pPr>
              <w:jc w:val="center"/>
              <w:spacing w:before="115"/>
              <w:widowControl/>
              <w:rPr>
                <w:rFonts w:hint="eastAsia" w:ascii="仿宋" w:hAnsi="仿宋" w:eastAsia="仿宋" w:cs="宋体"/>
                <w:b/>
                <w:color w:val="000000"/>
                <w:sz w:val="22"/>
                <w:szCs w:val="18"/>
              </w:rPr>
            </w:pPr>
            <w:r>
              <w:rPr>
                <w:rFonts w:ascii="仿宋" w:hAnsi="仿宋" w:eastAsia="仿宋" w:cs="宋体"/>
                <w:b/>
                <w:color w:val="000000"/>
                <w:spacing w:val="5"/>
                <w:sz w:val="22"/>
                <w:szCs w:val="18"/>
                <w:lang w:eastAsia="en-US"/>
              </w:rPr>
              <w:t xml:space="preserve">规格</w:t>
            </w:r>
            <w:r/>
          </w:p>
        </w:tc>
        <w:tc>
          <w:tcPr>
            <w:tcW w:w="1032" w:type="pct"/>
            <w:vAlign w:val="center"/>
            <w:textDirection w:val="lrTb"/>
            <w:noWrap w:val="false"/>
          </w:tcPr>
          <w:p>
            <w:pPr>
              <w:jc w:val="center"/>
              <w:spacing w:before="113"/>
              <w:widowControl/>
              <w:rPr>
                <w:rFonts w:hint="eastAsia" w:ascii="仿宋" w:hAnsi="仿宋" w:eastAsia="仿宋" w:cs="宋体"/>
                <w:b/>
                <w:color w:val="000000"/>
                <w:sz w:val="22"/>
                <w:szCs w:val="18"/>
              </w:rPr>
            </w:pPr>
            <w:r>
              <w:rPr>
                <w:rFonts w:ascii="仿宋" w:hAnsi="仿宋" w:eastAsia="仿宋" w:cs="宋体"/>
                <w:color w:val="000000"/>
                <w:spacing w:val="6"/>
                <w:sz w:val="22"/>
                <w:szCs w:val="18"/>
              </w:rPr>
              <w:t xml:space="preserve">一</w:t>
            </w:r>
            <w:r>
              <w:rPr>
                <w:rFonts w:ascii="仿宋" w:hAnsi="仿宋" w:eastAsia="仿宋" w:cs="宋体"/>
                <w:color w:val="000000"/>
                <w:spacing w:val="6"/>
                <w:sz w:val="22"/>
                <w:szCs w:val="18"/>
                <w:lang w:eastAsia="en-US"/>
              </w:rPr>
              <w:t xml:space="preserve">年运维</w:t>
            </w:r>
            <w:r>
              <w:rPr>
                <w:rFonts w:hint="eastAsia" w:ascii="仿宋" w:hAnsi="仿宋" w:eastAsia="仿宋" w:cs="宋体"/>
                <w:color w:val="000000"/>
                <w:spacing w:val="6"/>
                <w:sz w:val="22"/>
                <w:szCs w:val="18"/>
              </w:rPr>
              <w:t xml:space="preserve">费用</w:t>
            </w:r>
            <w:r>
              <w:rPr>
                <w:rFonts w:ascii="仿宋" w:hAnsi="仿宋" w:eastAsia="仿宋" w:cs="宋体"/>
                <w:color w:val="000000"/>
                <w:spacing w:val="6"/>
                <w:sz w:val="22"/>
                <w:szCs w:val="18"/>
                <w:lang w:eastAsia="en-US"/>
              </w:rPr>
              <w:t xml:space="preserve">(元</w:t>
            </w:r>
            <w:r>
              <w:rPr>
                <w:rFonts w:hint="eastAsia" w:ascii="仿宋" w:hAnsi="仿宋" w:eastAsia="仿宋" w:cs="宋体"/>
                <w:color w:val="000000"/>
                <w:spacing w:val="6"/>
                <w:sz w:val="22"/>
                <w:szCs w:val="18"/>
              </w:rPr>
              <w:t xml:space="preserve">)</w:t>
            </w:r>
            <w:r/>
          </w:p>
        </w:tc>
      </w:tr>
      <w:tr>
        <w:trPr>
          <w:jc w:val="center"/>
          <w:trHeight w:val="465"/>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w:t>
            </w:r>
            <w:r/>
          </w:p>
        </w:tc>
        <w:tc>
          <w:tcPr>
            <w:tcW w:w="1779" w:type="pct"/>
            <w:vAlign w:val="center"/>
            <w:textDirection w:val="lrTb"/>
            <w:noWrap w:val="false"/>
          </w:tcPr>
          <w:p>
            <w:pPr>
              <w:jc w:val="center"/>
              <w:spacing w:before="112"/>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洋口墩1#</w:t>
            </w:r>
            <w:r/>
          </w:p>
        </w:tc>
        <w:tc>
          <w:tcPr>
            <w:tcW w:w="1548" w:type="pct"/>
            <w:vAlign w:val="center"/>
            <w:textDirection w:val="lrTb"/>
            <w:noWrap w:val="false"/>
          </w:tcPr>
          <w:p>
            <w:pPr>
              <w:jc w:val="center"/>
              <w:spacing w:before="112"/>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30吨/天</w:t>
            </w:r>
            <w:r/>
          </w:p>
        </w:tc>
        <w:tc>
          <w:tcPr>
            <w:tcW w:w="1032" w:type="pct"/>
            <w:textDirection w:val="lrTb"/>
            <w:noWrap w:val="false"/>
          </w:tcPr>
          <w:p>
            <w:pPr>
              <w:jc w:val="left"/>
              <w:spacing w:before="136" w:line="239"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5"/>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w:t>
            </w:r>
            <w:r/>
          </w:p>
        </w:tc>
        <w:tc>
          <w:tcPr>
            <w:tcW w:w="1779" w:type="pct"/>
            <w:vAlign w:val="center"/>
            <w:textDirection w:val="lrTb"/>
            <w:noWrap w:val="false"/>
          </w:tcPr>
          <w:p>
            <w:pPr>
              <w:jc w:val="center"/>
              <w:spacing w:before="112"/>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洋口墩2#</w:t>
            </w:r>
            <w:r/>
          </w:p>
        </w:tc>
        <w:tc>
          <w:tcPr>
            <w:tcW w:w="1548" w:type="pct"/>
            <w:vAlign w:val="center"/>
            <w:textDirection w:val="lrTb"/>
            <w:noWrap w:val="false"/>
          </w:tcPr>
          <w:p>
            <w:pPr>
              <w:jc w:val="center"/>
              <w:spacing w:before="112"/>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20吨/天</w:t>
            </w:r>
            <w:r/>
          </w:p>
        </w:tc>
        <w:tc>
          <w:tcPr>
            <w:tcW w:w="1032" w:type="pct"/>
            <w:textDirection w:val="lrTb"/>
            <w:noWrap w:val="false"/>
          </w:tcPr>
          <w:p>
            <w:pPr>
              <w:jc w:val="left"/>
              <w:spacing w:before="136" w:line="238"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6"/>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3</w:t>
            </w:r>
            <w:r/>
          </w:p>
        </w:tc>
        <w:tc>
          <w:tcPr>
            <w:tcW w:w="1779" w:type="pct"/>
            <w:vAlign w:val="center"/>
            <w:textDirection w:val="lrTb"/>
            <w:noWrap w:val="false"/>
          </w:tcPr>
          <w:p>
            <w:pPr>
              <w:jc w:val="center"/>
              <w:spacing w:before="113"/>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洋口墩3#</w:t>
            </w:r>
            <w:r/>
          </w:p>
        </w:tc>
        <w:tc>
          <w:tcPr>
            <w:tcW w:w="1548" w:type="pct"/>
            <w:vAlign w:val="center"/>
            <w:textDirection w:val="lrTb"/>
            <w:noWrap w:val="false"/>
          </w:tcPr>
          <w:p>
            <w:pPr>
              <w:jc w:val="center"/>
              <w:spacing w:before="113"/>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37" w:line="231"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6"/>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4</w:t>
            </w:r>
            <w:r/>
          </w:p>
        </w:tc>
        <w:tc>
          <w:tcPr>
            <w:tcW w:w="1779" w:type="pct"/>
            <w:vAlign w:val="center"/>
            <w:textDirection w:val="lrTb"/>
            <w:noWrap w:val="false"/>
          </w:tcPr>
          <w:p>
            <w:pPr>
              <w:jc w:val="center"/>
              <w:spacing w:before="113"/>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洋口墩4#</w:t>
            </w:r>
            <w:r/>
          </w:p>
        </w:tc>
        <w:tc>
          <w:tcPr>
            <w:tcW w:w="1548" w:type="pct"/>
            <w:vAlign w:val="center"/>
            <w:textDirection w:val="lrTb"/>
            <w:noWrap w:val="false"/>
          </w:tcPr>
          <w:p>
            <w:pPr>
              <w:jc w:val="center"/>
              <w:spacing w:before="113"/>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90吨/天</w:t>
            </w:r>
            <w:r/>
          </w:p>
        </w:tc>
        <w:tc>
          <w:tcPr>
            <w:tcW w:w="1032" w:type="pct"/>
            <w:textDirection w:val="lrTb"/>
            <w:noWrap w:val="false"/>
          </w:tcPr>
          <w:p>
            <w:pPr>
              <w:jc w:val="left"/>
              <w:spacing w:before="136" w:line="238"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7"/>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5</w:t>
            </w:r>
            <w:r/>
          </w:p>
        </w:tc>
        <w:tc>
          <w:tcPr>
            <w:tcW w:w="1779" w:type="pct"/>
            <w:vAlign w:val="center"/>
            <w:textDirection w:val="lrTb"/>
            <w:noWrap w:val="false"/>
          </w:tcPr>
          <w:p>
            <w:pPr>
              <w:jc w:val="center"/>
              <w:spacing w:before="114"/>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洋口墩6#</w:t>
            </w:r>
            <w:r/>
          </w:p>
        </w:tc>
        <w:tc>
          <w:tcPr>
            <w:tcW w:w="1548" w:type="pct"/>
            <w:vAlign w:val="center"/>
            <w:textDirection w:val="lrTb"/>
            <w:noWrap w:val="false"/>
          </w:tcPr>
          <w:p>
            <w:pPr>
              <w:jc w:val="center"/>
              <w:spacing w:before="114"/>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38" w:line="237"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8"/>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6</w:t>
            </w:r>
            <w:r/>
          </w:p>
        </w:tc>
        <w:tc>
          <w:tcPr>
            <w:tcW w:w="1779" w:type="pct"/>
            <w:vAlign w:val="center"/>
            <w:textDirection w:val="lrTb"/>
            <w:noWrap w:val="false"/>
          </w:tcPr>
          <w:p>
            <w:pPr>
              <w:jc w:val="center"/>
              <w:spacing w:before="115"/>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洋口墩7#</w:t>
            </w:r>
            <w:r/>
          </w:p>
        </w:tc>
        <w:tc>
          <w:tcPr>
            <w:tcW w:w="1548" w:type="pct"/>
            <w:vAlign w:val="center"/>
            <w:textDirection w:val="lrTb"/>
            <w:noWrap w:val="false"/>
          </w:tcPr>
          <w:p>
            <w:pPr>
              <w:jc w:val="center"/>
              <w:spacing w:before="115"/>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2吨/天</w:t>
            </w:r>
            <w:r/>
          </w:p>
        </w:tc>
        <w:tc>
          <w:tcPr>
            <w:tcW w:w="1032" w:type="pct"/>
            <w:textDirection w:val="lrTb"/>
            <w:noWrap w:val="false"/>
          </w:tcPr>
          <w:p>
            <w:pPr>
              <w:jc w:val="left"/>
              <w:spacing w:before="139" w:line="236"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9"/>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7</w:t>
            </w:r>
            <w:r/>
          </w:p>
        </w:tc>
        <w:tc>
          <w:tcPr>
            <w:tcW w:w="1779"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洋口墩8#</w:t>
            </w:r>
            <w:r/>
          </w:p>
        </w:tc>
        <w:tc>
          <w:tcPr>
            <w:tcW w:w="1548"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40" w:line="236"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8</w:t>
            </w:r>
            <w:r/>
          </w:p>
        </w:tc>
        <w:tc>
          <w:tcPr>
            <w:tcW w:w="1779"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南渔1#</w:t>
            </w:r>
            <w:r/>
          </w:p>
        </w:tc>
        <w:tc>
          <w:tcPr>
            <w:tcW w:w="1548"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40" w:line="235"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9</w:t>
            </w:r>
            <w:r/>
          </w:p>
        </w:tc>
        <w:tc>
          <w:tcPr>
            <w:tcW w:w="1779"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南渔2#</w:t>
            </w:r>
            <w:r/>
          </w:p>
        </w:tc>
        <w:tc>
          <w:tcPr>
            <w:tcW w:w="1548" w:type="pct"/>
            <w:vAlign w:val="center"/>
            <w:textDirection w:val="lrTb"/>
            <w:noWrap w:val="false"/>
          </w:tcPr>
          <w:p>
            <w:pPr>
              <w:jc w:val="center"/>
              <w:spacing w:before="117"/>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20吨/天</w:t>
            </w:r>
            <w:r/>
          </w:p>
        </w:tc>
        <w:tc>
          <w:tcPr>
            <w:tcW w:w="1032" w:type="pct"/>
            <w:textDirection w:val="lrTb"/>
            <w:noWrap w:val="false"/>
          </w:tcPr>
          <w:p>
            <w:pPr>
              <w:jc w:val="left"/>
              <w:spacing w:before="141" w:line="228"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10</w:t>
            </w:r>
            <w:r/>
          </w:p>
        </w:tc>
        <w:tc>
          <w:tcPr>
            <w:tcW w:w="1779"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南渔3#</w:t>
            </w:r>
            <w:r/>
          </w:p>
        </w:tc>
        <w:tc>
          <w:tcPr>
            <w:tcW w:w="1548" w:type="pct"/>
            <w:vAlign w:val="center"/>
            <w:textDirection w:val="lrTb"/>
            <w:noWrap w:val="false"/>
          </w:tcPr>
          <w:p>
            <w:pPr>
              <w:jc w:val="center"/>
              <w:spacing w:before="117"/>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30吨/天</w:t>
            </w:r>
            <w:r/>
          </w:p>
        </w:tc>
        <w:tc>
          <w:tcPr>
            <w:tcW w:w="1032" w:type="pct"/>
            <w:textDirection w:val="lrTb"/>
            <w:noWrap w:val="false"/>
          </w:tcPr>
          <w:p>
            <w:pPr>
              <w:jc w:val="left"/>
              <w:spacing w:before="140" w:line="235"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3"/>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11</w:t>
            </w:r>
            <w:r/>
          </w:p>
        </w:tc>
        <w:tc>
          <w:tcPr>
            <w:tcW w:w="1779" w:type="pct"/>
            <w:vAlign w:val="center"/>
            <w:textDirection w:val="lrTb"/>
            <w:noWrap w:val="false"/>
          </w:tcPr>
          <w:p>
            <w:pPr>
              <w:jc w:val="center"/>
              <w:spacing w:before="120"/>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南渔4#</w:t>
            </w:r>
            <w:r/>
          </w:p>
        </w:tc>
        <w:tc>
          <w:tcPr>
            <w:tcW w:w="1548"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35吨/天</w:t>
            </w:r>
            <w:r/>
          </w:p>
        </w:tc>
        <w:tc>
          <w:tcPr>
            <w:tcW w:w="1032" w:type="pct"/>
            <w:textDirection w:val="lrTb"/>
            <w:noWrap w:val="false"/>
          </w:tcPr>
          <w:p>
            <w:pPr>
              <w:jc w:val="left"/>
              <w:spacing w:before="142" w:line="234"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5"/>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12</w:t>
            </w:r>
            <w:r/>
          </w:p>
        </w:tc>
        <w:tc>
          <w:tcPr>
            <w:tcW w:w="1779" w:type="pct"/>
            <w:vAlign w:val="center"/>
            <w:textDirection w:val="lrTb"/>
            <w:noWrap w:val="false"/>
          </w:tcPr>
          <w:p>
            <w:pPr>
              <w:jc w:val="center"/>
              <w:spacing w:before="121"/>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南渔5#</w:t>
            </w:r>
            <w:r/>
          </w:p>
        </w:tc>
        <w:tc>
          <w:tcPr>
            <w:tcW w:w="1548"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1"/>
                <w:sz w:val="22"/>
                <w:szCs w:val="18"/>
                <w:lang w:eastAsia="en-US"/>
              </w:rPr>
              <w:t xml:space="preserve">100吨/天</w:t>
            </w:r>
            <w:r/>
          </w:p>
        </w:tc>
        <w:tc>
          <w:tcPr>
            <w:tcW w:w="1032" w:type="pct"/>
            <w:textDirection w:val="lrTb"/>
            <w:noWrap w:val="false"/>
          </w:tcPr>
          <w:p>
            <w:pPr>
              <w:jc w:val="left"/>
              <w:spacing w:before="143" w:line="234"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5"/>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13</w:t>
            </w:r>
            <w:r/>
          </w:p>
        </w:tc>
        <w:tc>
          <w:tcPr>
            <w:tcW w:w="1779" w:type="pct"/>
            <w:vAlign w:val="center"/>
            <w:textDirection w:val="lrTb"/>
            <w:noWrap w:val="false"/>
          </w:tcPr>
          <w:p>
            <w:pPr>
              <w:jc w:val="center"/>
              <w:spacing w:before="121"/>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南渔6#</w:t>
            </w:r>
            <w:r/>
          </w:p>
        </w:tc>
        <w:tc>
          <w:tcPr>
            <w:tcW w:w="1548"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43" w:line="233"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6"/>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14</w:t>
            </w:r>
            <w:r/>
          </w:p>
        </w:tc>
        <w:tc>
          <w:tcPr>
            <w:tcW w:w="1779" w:type="pct"/>
            <w:vAlign w:val="center"/>
            <w:textDirection w:val="lrTb"/>
            <w:noWrap w:val="false"/>
          </w:tcPr>
          <w:p>
            <w:pPr>
              <w:jc w:val="center"/>
              <w:spacing w:before="122"/>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南渔7#</w:t>
            </w:r>
            <w:r/>
          </w:p>
        </w:tc>
        <w:tc>
          <w:tcPr>
            <w:tcW w:w="1548" w:type="pct"/>
            <w:vAlign w:val="center"/>
            <w:textDirection w:val="lrTb"/>
            <w:noWrap w:val="false"/>
          </w:tcPr>
          <w:p>
            <w:pPr>
              <w:jc w:val="center"/>
              <w:spacing w:before="120"/>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45吨/天</w:t>
            </w:r>
            <w:r/>
          </w:p>
        </w:tc>
        <w:tc>
          <w:tcPr>
            <w:tcW w:w="1032" w:type="pct"/>
            <w:textDirection w:val="lrTb"/>
            <w:noWrap w:val="false"/>
          </w:tcPr>
          <w:p>
            <w:pPr>
              <w:jc w:val="left"/>
              <w:spacing w:before="143" w:line="229"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15</w:t>
            </w:r>
            <w:r/>
          </w:p>
        </w:tc>
        <w:tc>
          <w:tcPr>
            <w:tcW w:w="1779"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南渔8#</w:t>
            </w:r>
            <w:r/>
          </w:p>
        </w:tc>
        <w:tc>
          <w:tcPr>
            <w:tcW w:w="1548"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35吨/天</w:t>
            </w:r>
            <w:r/>
          </w:p>
        </w:tc>
        <w:tc>
          <w:tcPr>
            <w:tcW w:w="1032" w:type="pct"/>
            <w:textDirection w:val="lrTb"/>
            <w:noWrap w:val="false"/>
          </w:tcPr>
          <w:p>
            <w:pPr>
              <w:jc w:val="left"/>
              <w:spacing w:before="140" w:line="239"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7"/>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16</w:t>
            </w:r>
            <w:r/>
          </w:p>
        </w:tc>
        <w:tc>
          <w:tcPr>
            <w:tcW w:w="1779" w:type="pct"/>
            <w:vAlign w:val="center"/>
            <w:textDirection w:val="lrTb"/>
            <w:noWrap w:val="false"/>
          </w:tcPr>
          <w:p>
            <w:pPr>
              <w:jc w:val="center"/>
              <w:spacing w:before="114"/>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南渔9#</w:t>
            </w:r>
            <w:r/>
          </w:p>
        </w:tc>
        <w:tc>
          <w:tcPr>
            <w:tcW w:w="1548" w:type="pct"/>
            <w:vAlign w:val="center"/>
            <w:textDirection w:val="lrTb"/>
            <w:noWrap w:val="false"/>
          </w:tcPr>
          <w:p>
            <w:pPr>
              <w:jc w:val="center"/>
              <w:spacing w:before="112"/>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45吨/天</w:t>
            </w:r>
            <w:r/>
          </w:p>
        </w:tc>
        <w:tc>
          <w:tcPr>
            <w:tcW w:w="1032" w:type="pct"/>
            <w:textDirection w:val="lrTb"/>
            <w:noWrap w:val="false"/>
          </w:tcPr>
          <w:p>
            <w:pPr>
              <w:jc w:val="left"/>
              <w:spacing w:before="136" w:line="238"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8"/>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17</w:t>
            </w:r>
            <w:r/>
          </w:p>
        </w:tc>
        <w:tc>
          <w:tcPr>
            <w:tcW w:w="1779" w:type="pct"/>
            <w:vAlign w:val="center"/>
            <w:textDirection w:val="lrTb"/>
            <w:noWrap w:val="false"/>
          </w:tcPr>
          <w:p>
            <w:pPr>
              <w:jc w:val="center"/>
              <w:spacing w:before="115"/>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南渔10#</w:t>
            </w:r>
            <w:r/>
          </w:p>
        </w:tc>
        <w:tc>
          <w:tcPr>
            <w:tcW w:w="1548" w:type="pct"/>
            <w:vAlign w:val="center"/>
            <w:textDirection w:val="lrTb"/>
            <w:noWrap w:val="false"/>
          </w:tcPr>
          <w:p>
            <w:pPr>
              <w:jc w:val="center"/>
              <w:spacing w:before="113"/>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35吨/天</w:t>
            </w:r>
            <w:r/>
          </w:p>
        </w:tc>
        <w:tc>
          <w:tcPr>
            <w:tcW w:w="1032" w:type="pct"/>
            <w:textDirection w:val="lrTb"/>
            <w:noWrap w:val="false"/>
          </w:tcPr>
          <w:p>
            <w:pPr>
              <w:jc w:val="left"/>
              <w:spacing w:before="137" w:line="230"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69"/>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18</w:t>
            </w:r>
            <w:r/>
          </w:p>
        </w:tc>
        <w:tc>
          <w:tcPr>
            <w:tcW w:w="1779"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南渔11#</w:t>
            </w:r>
            <w:r/>
          </w:p>
        </w:tc>
        <w:tc>
          <w:tcPr>
            <w:tcW w:w="1548" w:type="pct"/>
            <w:vAlign w:val="center"/>
            <w:textDirection w:val="lrTb"/>
            <w:noWrap w:val="false"/>
          </w:tcPr>
          <w:p>
            <w:pPr>
              <w:jc w:val="center"/>
              <w:spacing w:before="114"/>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38" w:line="237"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0"/>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19</w:t>
            </w:r>
            <w:r/>
          </w:p>
        </w:tc>
        <w:tc>
          <w:tcPr>
            <w:tcW w:w="1779" w:type="pct"/>
            <w:vAlign w:val="center"/>
            <w:textDirection w:val="lrTb"/>
            <w:noWrap w:val="false"/>
          </w:tcPr>
          <w:p>
            <w:pPr>
              <w:jc w:val="center"/>
              <w:spacing w:before="117"/>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南渔12#</w:t>
            </w:r>
            <w:r/>
          </w:p>
        </w:tc>
        <w:tc>
          <w:tcPr>
            <w:tcW w:w="1548" w:type="pct"/>
            <w:vAlign w:val="center"/>
            <w:textDirection w:val="lrTb"/>
            <w:noWrap w:val="false"/>
          </w:tcPr>
          <w:p>
            <w:pPr>
              <w:jc w:val="center"/>
              <w:spacing w:before="115"/>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39" w:line="236"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20</w:t>
            </w:r>
            <w:r/>
          </w:p>
        </w:tc>
        <w:tc>
          <w:tcPr>
            <w:tcW w:w="1779"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南渔13#</w:t>
            </w:r>
            <w:r/>
          </w:p>
        </w:tc>
        <w:tc>
          <w:tcPr>
            <w:tcW w:w="1548"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40" w:line="235"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0"/>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21</w:t>
            </w:r>
            <w:r/>
          </w:p>
        </w:tc>
        <w:tc>
          <w:tcPr>
            <w:tcW w:w="1779" w:type="pct"/>
            <w:vAlign w:val="center"/>
            <w:textDirection w:val="lrTb"/>
            <w:noWrap w:val="false"/>
          </w:tcPr>
          <w:p>
            <w:pPr>
              <w:jc w:val="center"/>
              <w:spacing w:before="116"/>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古坳2#</w:t>
            </w:r>
            <w:r/>
          </w:p>
        </w:tc>
        <w:tc>
          <w:tcPr>
            <w:tcW w:w="1548" w:type="pct"/>
            <w:vAlign w:val="center"/>
            <w:textDirection w:val="lrTb"/>
            <w:noWrap w:val="false"/>
          </w:tcPr>
          <w:p>
            <w:pPr>
              <w:jc w:val="center"/>
              <w:spacing w:before="117"/>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30吨/天</w:t>
            </w:r>
            <w:r/>
          </w:p>
        </w:tc>
        <w:tc>
          <w:tcPr>
            <w:tcW w:w="1032" w:type="pct"/>
            <w:textDirection w:val="lrTb"/>
            <w:noWrap w:val="false"/>
          </w:tcPr>
          <w:p>
            <w:pPr>
              <w:jc w:val="left"/>
              <w:spacing w:before="140" w:line="235"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22</w:t>
            </w:r>
            <w:r/>
          </w:p>
        </w:tc>
        <w:tc>
          <w:tcPr>
            <w:tcW w:w="1779" w:type="pct"/>
            <w:vAlign w:val="center"/>
            <w:textDirection w:val="lrTb"/>
            <w:noWrap w:val="false"/>
          </w:tcPr>
          <w:p>
            <w:pPr>
              <w:jc w:val="center"/>
              <w:spacing w:before="117"/>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古坳3#</w:t>
            </w:r>
            <w:r/>
          </w:p>
        </w:tc>
        <w:tc>
          <w:tcPr>
            <w:tcW w:w="1548"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10吨/天</w:t>
            </w:r>
            <w:r/>
          </w:p>
        </w:tc>
        <w:tc>
          <w:tcPr>
            <w:tcW w:w="1032" w:type="pct"/>
            <w:textDirection w:val="lrTb"/>
            <w:noWrap w:val="false"/>
          </w:tcPr>
          <w:p>
            <w:pPr>
              <w:jc w:val="left"/>
              <w:spacing w:before="142" w:line="234"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23</w:t>
            </w:r>
            <w:r/>
          </w:p>
        </w:tc>
        <w:tc>
          <w:tcPr>
            <w:tcW w:w="1779" w:type="pct"/>
            <w:vAlign w:val="center"/>
            <w:textDirection w:val="lrTb"/>
            <w:noWrap w:val="false"/>
          </w:tcPr>
          <w:p>
            <w:pPr>
              <w:jc w:val="center"/>
              <w:spacing w:before="118"/>
              <w:widowControl/>
              <w:rPr>
                <w:rFonts w:hint="eastAsia" w:ascii="仿宋" w:hAnsi="仿宋" w:eastAsia="仿宋" w:cs="宋体"/>
                <w:color w:val="000000"/>
                <w:sz w:val="22"/>
                <w:szCs w:val="18"/>
              </w:rPr>
            </w:pPr>
            <w:r>
              <w:rPr>
                <w:rFonts w:ascii="仿宋" w:hAnsi="仿宋" w:eastAsia="仿宋" w:cs="宋体"/>
                <w:color w:val="000000"/>
                <w:spacing w:val="2"/>
                <w:sz w:val="22"/>
                <w:szCs w:val="18"/>
                <w:lang w:eastAsia="en-US"/>
              </w:rPr>
              <w:t xml:space="preserve">古坳4#</w:t>
            </w:r>
            <w:r/>
          </w:p>
        </w:tc>
        <w:tc>
          <w:tcPr>
            <w:tcW w:w="1548"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45吨/天</w:t>
            </w:r>
            <w:r/>
          </w:p>
        </w:tc>
        <w:tc>
          <w:tcPr>
            <w:tcW w:w="1032" w:type="pct"/>
            <w:textDirection w:val="lrTb"/>
            <w:noWrap w:val="false"/>
          </w:tcPr>
          <w:p>
            <w:pPr>
              <w:jc w:val="left"/>
              <w:spacing w:before="143" w:line="233"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473"/>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24</w:t>
            </w:r>
            <w:r/>
          </w:p>
        </w:tc>
        <w:tc>
          <w:tcPr>
            <w:tcW w:w="1779" w:type="pct"/>
            <w:vAlign w:val="center"/>
            <w:textDirection w:val="lrTb"/>
            <w:noWrap w:val="false"/>
          </w:tcPr>
          <w:p>
            <w:pPr>
              <w:jc w:val="center"/>
              <w:spacing w:before="119"/>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农民街</w:t>
            </w:r>
            <w:r/>
          </w:p>
        </w:tc>
        <w:tc>
          <w:tcPr>
            <w:tcW w:w="1548" w:type="pct"/>
            <w:vAlign w:val="center"/>
            <w:textDirection w:val="lrTb"/>
            <w:noWrap w:val="false"/>
          </w:tcPr>
          <w:p>
            <w:pPr>
              <w:jc w:val="center"/>
              <w:spacing w:before="120"/>
              <w:widowControl/>
              <w:rPr>
                <w:rFonts w:hint="eastAsia" w:ascii="仿宋" w:hAnsi="仿宋" w:eastAsia="仿宋" w:cs="宋体"/>
                <w:color w:val="000000"/>
                <w:sz w:val="22"/>
                <w:szCs w:val="18"/>
              </w:rPr>
            </w:pPr>
            <w:r>
              <w:rPr>
                <w:rFonts w:ascii="仿宋" w:hAnsi="仿宋" w:eastAsia="仿宋" w:cs="宋体"/>
                <w:color w:val="000000"/>
                <w:spacing w:val="3"/>
                <w:sz w:val="22"/>
                <w:szCs w:val="18"/>
                <w:lang w:eastAsia="en-US"/>
              </w:rPr>
              <w:t xml:space="preserve">35吨/天</w:t>
            </w:r>
            <w:r/>
          </w:p>
        </w:tc>
        <w:tc>
          <w:tcPr>
            <w:tcW w:w="1032" w:type="pct"/>
            <w:textDirection w:val="lrTb"/>
            <w:noWrap w:val="false"/>
          </w:tcPr>
          <w:p>
            <w:pPr>
              <w:jc w:val="left"/>
              <w:spacing w:before="144" w:line="225" w:lineRule="auto"/>
              <w:widowControl/>
              <w:rPr>
                <w:rFonts w:hint="eastAsia" w:ascii="仿宋" w:hAnsi="仿宋" w:eastAsia="仿宋" w:cs="宋体"/>
                <w:color w:val="000000"/>
                <w:sz w:val="22"/>
                <w:szCs w:val="18"/>
              </w:rPr>
            </w:pPr>
            <w:r>
              <w:rPr>
                <w:rFonts w:hint="eastAsia" w:ascii="仿宋" w:hAnsi="仿宋" w:eastAsia="仿宋" w:cs="宋体"/>
                <w:color w:val="000000"/>
                <w:sz w:val="22"/>
                <w:szCs w:val="18"/>
              </w:rPr>
            </w:r>
            <w:r/>
          </w:p>
        </w:tc>
      </w:tr>
      <w:tr>
        <w:trPr>
          <w:jc w:val="center"/>
          <w:trHeight w:val="348"/>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25</w:t>
            </w:r>
            <w:r/>
          </w:p>
        </w:tc>
        <w:tc>
          <w:tcPr>
            <w:tcW w:w="1779" w:type="pct"/>
            <w:vAlign w:val="center"/>
            <w:textDirection w:val="lrTb"/>
            <w:noWrap w:val="false"/>
          </w:tcPr>
          <w:p>
            <w:pPr>
              <w:jc w:val="center"/>
              <w:spacing w:before="11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t xml:space="preserve">周新庄1#</w:t>
            </w:r>
            <w:r/>
          </w:p>
        </w:tc>
        <w:tc>
          <w:tcPr>
            <w:tcW w:w="1548" w:type="pct"/>
            <w:vAlign w:val="center"/>
            <w:textDirection w:val="lrTb"/>
            <w:noWrap w:val="false"/>
          </w:tcPr>
          <w:p>
            <w:pPr>
              <w:jc w:val="center"/>
              <w:spacing w:before="118"/>
              <w:widowControl/>
              <w:rPr>
                <w:rFonts w:hint="eastAsia" w:ascii="仿宋" w:hAnsi="仿宋" w:eastAsia="仿宋" w:cs="宋体"/>
                <w:color w:val="000000"/>
                <w:spacing w:val="2"/>
                <w:sz w:val="25"/>
                <w:szCs w:val="25"/>
                <w:lang w:eastAsia="en-US"/>
              </w:rPr>
            </w:pPr>
            <w:r>
              <w:rPr>
                <w:rFonts w:hint="eastAsia" w:ascii="仿宋" w:hAnsi="仿宋" w:eastAsia="仿宋" w:cs="宋体"/>
                <w:color w:val="000000"/>
                <w:spacing w:val="2"/>
                <w:sz w:val="22"/>
                <w:szCs w:val="18"/>
                <w:lang w:eastAsia="en-US"/>
              </w:rPr>
              <w:t xml:space="preserve">30</w:t>
            </w:r>
            <w:r>
              <w:rPr>
                <w:rFonts w:ascii="仿宋" w:hAnsi="仿宋" w:eastAsia="仿宋" w:cs="宋体"/>
                <w:color w:val="000000"/>
                <w:spacing w:val="2"/>
                <w:sz w:val="22"/>
                <w:szCs w:val="18"/>
                <w:lang w:eastAsia="en-US"/>
              </w:rPr>
              <w:t xml:space="preserve">吨/天</w:t>
            </w:r>
            <w:r/>
          </w:p>
        </w:tc>
        <w:tc>
          <w:tcPr>
            <w:tcW w:w="103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r>
            <w:r/>
          </w:p>
        </w:tc>
      </w:tr>
      <w:tr>
        <w:trPr>
          <w:jc w:val="center"/>
          <w:trHeight w:val="348"/>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26</w:t>
            </w:r>
            <w:r/>
          </w:p>
        </w:tc>
        <w:tc>
          <w:tcPr>
            <w:tcW w:w="1779" w:type="pct"/>
            <w:vAlign w:val="center"/>
            <w:textDirection w:val="lrTb"/>
            <w:noWrap w:val="false"/>
          </w:tcPr>
          <w:p>
            <w:pPr>
              <w:jc w:val="center"/>
              <w:spacing w:before="11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t xml:space="preserve">周新庄2#</w:t>
            </w:r>
            <w:r/>
          </w:p>
        </w:tc>
        <w:tc>
          <w:tcPr>
            <w:tcW w:w="1548" w:type="pct"/>
            <w:vAlign w:val="center"/>
            <w:textDirection w:val="lrTb"/>
            <w:noWrap w:val="false"/>
          </w:tcPr>
          <w:p>
            <w:pPr>
              <w:jc w:val="center"/>
              <w:spacing w:before="118"/>
              <w:widowControl/>
              <w:rPr>
                <w:rFonts w:hint="eastAsia" w:ascii="仿宋" w:hAnsi="仿宋" w:eastAsia="仿宋" w:cs="宋体"/>
                <w:color w:val="000000"/>
                <w:spacing w:val="2"/>
                <w:sz w:val="25"/>
                <w:szCs w:val="25"/>
                <w:lang w:eastAsia="en-US"/>
              </w:rPr>
            </w:pPr>
            <w:r>
              <w:rPr>
                <w:rFonts w:hint="eastAsia" w:ascii="仿宋" w:hAnsi="仿宋" w:eastAsia="仿宋" w:cs="宋体"/>
                <w:color w:val="000000"/>
                <w:spacing w:val="2"/>
                <w:sz w:val="22"/>
                <w:szCs w:val="18"/>
                <w:lang w:eastAsia="en-US"/>
              </w:rPr>
              <w:t xml:space="preserve">20</w:t>
            </w:r>
            <w:r>
              <w:rPr>
                <w:rFonts w:ascii="仿宋" w:hAnsi="仿宋" w:eastAsia="仿宋" w:cs="宋体"/>
                <w:color w:val="000000"/>
                <w:spacing w:val="2"/>
                <w:sz w:val="22"/>
                <w:szCs w:val="18"/>
                <w:lang w:eastAsia="en-US"/>
              </w:rPr>
              <w:t xml:space="preserve">吨/天</w:t>
            </w:r>
            <w:r/>
          </w:p>
        </w:tc>
        <w:tc>
          <w:tcPr>
            <w:tcW w:w="103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r>
            <w:r/>
          </w:p>
        </w:tc>
      </w:tr>
      <w:tr>
        <w:trPr>
          <w:jc w:val="center"/>
          <w:trHeight w:val="359"/>
        </w:trPr>
        <w:tc>
          <w:tcPr>
            <w:tcW w:w="64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t xml:space="preserve">27</w:t>
            </w:r>
            <w:r/>
          </w:p>
        </w:tc>
        <w:tc>
          <w:tcPr>
            <w:tcW w:w="1779" w:type="pct"/>
            <w:vAlign w:val="center"/>
            <w:textDirection w:val="lrTb"/>
            <w:noWrap w:val="false"/>
          </w:tcPr>
          <w:p>
            <w:pPr>
              <w:jc w:val="center"/>
              <w:spacing w:before="11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t xml:space="preserve">周新庄3#</w:t>
            </w:r>
            <w:r/>
          </w:p>
        </w:tc>
        <w:tc>
          <w:tcPr>
            <w:tcW w:w="1548" w:type="pct"/>
            <w:vAlign w:val="center"/>
            <w:textDirection w:val="lrTb"/>
            <w:noWrap w:val="false"/>
          </w:tcPr>
          <w:p>
            <w:pPr>
              <w:jc w:val="center"/>
              <w:spacing w:before="118"/>
              <w:widowControl/>
              <w:rPr>
                <w:rFonts w:hint="eastAsia" w:ascii="仿宋" w:hAnsi="仿宋" w:eastAsia="仿宋" w:cs="宋体"/>
                <w:color w:val="000000"/>
                <w:spacing w:val="2"/>
                <w:sz w:val="25"/>
                <w:szCs w:val="25"/>
                <w:lang w:eastAsia="en-US"/>
              </w:rPr>
            </w:pPr>
            <w:r>
              <w:rPr>
                <w:rFonts w:hint="eastAsia" w:ascii="仿宋" w:hAnsi="仿宋" w:eastAsia="仿宋" w:cs="宋体"/>
                <w:color w:val="000000"/>
                <w:spacing w:val="2"/>
                <w:sz w:val="22"/>
                <w:szCs w:val="18"/>
                <w:lang w:eastAsia="en-US"/>
              </w:rPr>
              <w:t xml:space="preserve">50</w:t>
            </w:r>
            <w:r>
              <w:rPr>
                <w:rFonts w:ascii="仿宋" w:hAnsi="仿宋" w:eastAsia="仿宋" w:cs="宋体"/>
                <w:color w:val="000000"/>
                <w:spacing w:val="2"/>
                <w:sz w:val="22"/>
                <w:szCs w:val="18"/>
                <w:lang w:eastAsia="en-US"/>
              </w:rPr>
              <w:t xml:space="preserve">吨/天</w:t>
            </w:r>
            <w:r/>
          </w:p>
        </w:tc>
        <w:tc>
          <w:tcPr>
            <w:tcW w:w="1032" w:type="pct"/>
            <w:vAlign w:val="center"/>
            <w:textDirection w:val="lrTb"/>
            <w:noWrap w:val="false"/>
          </w:tcPr>
          <w:p>
            <w:pPr>
              <w:jc w:val="center"/>
              <w:widowControl/>
              <w:rPr>
                <w:rFonts w:hint="eastAsia" w:ascii="仿宋" w:hAnsi="仿宋" w:eastAsia="仿宋" w:cs="Arial"/>
                <w:color w:val="000000"/>
                <w:sz w:val="22"/>
                <w:szCs w:val="18"/>
              </w:rPr>
            </w:pPr>
            <w:r>
              <w:rPr>
                <w:rFonts w:hint="eastAsia" w:ascii="仿宋" w:hAnsi="仿宋" w:eastAsia="仿宋" w:cs="Arial"/>
                <w:color w:val="000000"/>
                <w:sz w:val="22"/>
                <w:szCs w:val="18"/>
              </w:rPr>
            </w:r>
            <w:r/>
          </w:p>
        </w:tc>
      </w:tr>
    </w:tbl>
    <w:p>
      <w:pPr>
        <w:jc w:val="center"/>
        <w:widowControl/>
        <w:rPr>
          <w:rFonts w:hint="eastAsia" w:ascii="仿宋" w:hAnsi="仿宋" w:eastAsia="仿宋" w:cs="Arial"/>
          <w:color w:val="000000"/>
        </w:rPr>
      </w:pPr>
      <w:r>
        <w:rPr>
          <w:rFonts w:hint="eastAsia" w:ascii="仿宋" w:hAnsi="仿宋" w:eastAsia="仿宋" w:cs="Arial"/>
          <w:color w:val="000000"/>
        </w:rPr>
      </w:r>
      <w:r/>
    </w:p>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6099810</wp:posOffset>
                </wp:positionH>
                <wp:positionV relativeFrom="paragraph">
                  <wp:posOffset>3041015</wp:posOffset>
                </wp:positionV>
                <wp:extent cx="185420" cy="378460"/>
                <wp:effectExtent l="0" t="0" r="5080" b="2540"/>
                <wp:wrapNone/>
                <wp:docPr id="2" name="图片 3"/>
                <wp:cNvGraphicFramePr/>
                <a:graphic xmlns:a="http://schemas.openxmlformats.org/drawingml/2006/main">
                  <a:graphicData uri="http://schemas.openxmlformats.org/drawingml/2006/picture">
                    <pic:pic xmlns:pic="http://schemas.openxmlformats.org/drawingml/2006/picture">
                      <pic:nvPicPr>
                        <pic:cNvPr id="1301295416" name="图片 3"/>
                        <pic:cNvPicPr>
                          <a:picLocks noChangeArrowheads="1"/>
                        </pic:cNvPicPr>
                        <pic:nvPr/>
                      </pic:nvPicPr>
                      <pic:blipFill>
                        <a:blip r:embed="rId17"/>
                        <a:stretch/>
                      </pic:blipFill>
                      <pic:spPr bwMode="auto">
                        <a:xfrm>
                          <a:off x="0" y="0"/>
                          <a:ext cx="185420"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80.3pt;mso-position-horizontal:absolute;mso-position-vertical-relative:text;margin-top:239.4pt;mso-position-vertical:absolute;width:14.6pt;height:29.8pt;mso-wrap-distance-left:0.0pt;mso-wrap-distance-top:0.0pt;mso-wrap-distance-right:0.0pt;mso-wrap-distance-bottom:0.0pt;" stroked="f">
                <v:path textboxrect="0,0,0,0"/>
                <v:imagedata r:id="rId17" o:title=""/>
              </v:shape>
            </w:pict>
          </mc:Fallback>
        </mc:AlternateContent>
      </w:r>
      <w:r>
        <w:rPr>
          <w:rFonts w:hint="eastAsia" w:ascii="仿宋" w:hAnsi="仿宋" w:eastAsia="仿宋" w:cs="宋体"/>
          <w:color w:val="000000"/>
        </w:rPr>
        <w:t xml:space="preserve">(二)22个钢制调节池清单</w:t>
      </w:r>
      <w:r/>
    </w:p>
    <w:p>
      <w:pPr>
        <w:jc w:val="left"/>
        <w:spacing w:line="73" w:lineRule="exact"/>
        <w:widowControl/>
        <w:rPr>
          <w:rFonts w:hint="eastAsia" w:ascii="仿宋" w:hAnsi="仿宋" w:eastAsia="仿宋" w:cs="Arial"/>
          <w:color w:val="000000"/>
          <w:lang w:eastAsia="en-US"/>
        </w:rPr>
      </w:pPr>
      <w:r>
        <w:rPr>
          <w:rFonts w:hint="eastAsia" w:ascii="仿宋" w:hAnsi="仿宋" w:eastAsia="仿宋" w:cs="Arial"/>
          <w:color w:val="000000"/>
          <w:lang w:eastAsia="en-US"/>
        </w:rPr>
      </w:r>
      <w:r/>
    </w:p>
    <w:tbl>
      <w:tblPr>
        <w:tblStyle w:val="994"/>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701"/>
        <w:gridCol w:w="1494"/>
        <w:gridCol w:w="1475"/>
        <w:gridCol w:w="1494"/>
        <w:gridCol w:w="1384"/>
      </w:tblGrid>
      <w:tr>
        <w:trPr>
          <w:jc w:val="center"/>
          <w:trHeight w:val="434"/>
          <w:tblHeader/>
        </w:trPr>
        <w:tc>
          <w:tcPr>
            <w:tcW w:w="462" w:type="pct"/>
            <w:vAlign w:val="center"/>
            <w:textDirection w:val="lrTb"/>
            <w:noWrap w:val="false"/>
          </w:tcPr>
          <w:p>
            <w:pPr>
              <w:jc w:val="center"/>
              <w:spacing w:before="107"/>
              <w:widowControl/>
              <w:rPr>
                <w:rFonts w:hint="eastAsia" w:ascii="仿宋" w:hAnsi="仿宋" w:eastAsia="仿宋" w:cs="宋体"/>
                <w:b/>
                <w:color w:val="000000"/>
                <w:sz w:val="22"/>
                <w:szCs w:val="22"/>
                <w:lang w:eastAsia="en-US"/>
              </w:rPr>
            </w:pPr>
            <w:r>
              <w:rPr>
                <w:rFonts w:ascii="仿宋" w:hAnsi="仿宋" w:eastAsia="仿宋" w:cs="宋体"/>
                <w:b/>
                <w:color w:val="000000"/>
                <w:spacing w:val="8"/>
                <w:sz w:val="22"/>
                <w:szCs w:val="22"/>
                <w:lang w:eastAsia="en-US"/>
              </w:rPr>
              <w:t xml:space="preserve">序号</w:t>
            </w:r>
            <w:r/>
          </w:p>
        </w:tc>
        <w:tc>
          <w:tcPr>
            <w:tcW w:w="1023" w:type="pct"/>
            <w:vAlign w:val="center"/>
            <w:textDirection w:val="lrTb"/>
            <w:noWrap w:val="false"/>
          </w:tcPr>
          <w:p>
            <w:pPr>
              <w:jc w:val="center"/>
              <w:spacing w:before="109"/>
              <w:widowControl/>
              <w:rPr>
                <w:rFonts w:hint="eastAsia" w:ascii="仿宋" w:hAnsi="仿宋" w:eastAsia="仿宋" w:cs="宋体"/>
                <w:b/>
                <w:color w:val="000000"/>
                <w:sz w:val="22"/>
                <w:szCs w:val="22"/>
                <w:lang w:eastAsia="en-US"/>
              </w:rPr>
            </w:pPr>
            <w:r>
              <w:rPr>
                <w:rFonts w:ascii="仿宋" w:hAnsi="仿宋" w:eastAsia="仿宋" w:cs="宋体"/>
                <w:b/>
                <w:color w:val="000000"/>
                <w:spacing w:val="6"/>
                <w:sz w:val="22"/>
                <w:szCs w:val="22"/>
                <w:lang w:eastAsia="en-US"/>
              </w:rPr>
              <w:t xml:space="preserve">名称</w:t>
            </w:r>
            <w:r/>
          </w:p>
        </w:tc>
        <w:tc>
          <w:tcPr>
            <w:tcW w:w="898" w:type="pct"/>
            <w:vAlign w:val="center"/>
            <w:textDirection w:val="lrTb"/>
            <w:noWrap w:val="false"/>
          </w:tcPr>
          <w:p>
            <w:pPr>
              <w:jc w:val="center"/>
              <w:spacing w:before="105"/>
              <w:widowControl/>
              <w:rPr>
                <w:rFonts w:hint="eastAsia" w:ascii="仿宋" w:hAnsi="仿宋" w:eastAsia="仿宋" w:cs="宋体"/>
                <w:b/>
                <w:color w:val="000000"/>
                <w:sz w:val="22"/>
                <w:szCs w:val="22"/>
                <w:lang w:eastAsia="en-US"/>
              </w:rPr>
            </w:pPr>
            <w:r>
              <w:rPr>
                <w:rFonts w:ascii="仿宋" w:hAnsi="仿宋" w:eastAsia="仿宋" w:cs="宋体"/>
                <w:b/>
                <w:color w:val="000000"/>
                <w:spacing w:val="4"/>
                <w:sz w:val="22"/>
                <w:szCs w:val="22"/>
                <w:lang w:eastAsia="en-US"/>
              </w:rPr>
              <w:t xml:space="preserve">规格型号</w:t>
            </w:r>
            <w:r/>
          </w:p>
        </w:tc>
        <w:tc>
          <w:tcPr>
            <w:tcW w:w="887" w:type="pct"/>
            <w:vAlign w:val="center"/>
            <w:textDirection w:val="lrTb"/>
            <w:noWrap w:val="false"/>
          </w:tcPr>
          <w:p>
            <w:pPr>
              <w:jc w:val="center"/>
              <w:spacing w:before="105"/>
              <w:widowControl/>
              <w:rPr>
                <w:rFonts w:hint="eastAsia" w:ascii="仿宋" w:hAnsi="仿宋" w:eastAsia="仿宋" w:cs="宋体"/>
                <w:b/>
                <w:color w:val="000000"/>
                <w:sz w:val="22"/>
                <w:szCs w:val="22"/>
                <w:lang w:eastAsia="en-US"/>
              </w:rPr>
            </w:pPr>
            <w:r>
              <w:rPr>
                <w:rFonts w:ascii="仿宋" w:hAnsi="仿宋" w:eastAsia="仿宋" w:cs="宋体"/>
                <w:b/>
                <w:color w:val="000000"/>
                <w:spacing w:val="11"/>
                <w:sz w:val="22"/>
                <w:szCs w:val="22"/>
                <w:lang w:eastAsia="en-US"/>
              </w:rPr>
              <w:t xml:space="preserve">数量(套)</w:t>
            </w:r>
            <w:r/>
          </w:p>
        </w:tc>
        <w:tc>
          <w:tcPr>
            <w:tcW w:w="898" w:type="pct"/>
            <w:vAlign w:val="center"/>
            <w:textDirection w:val="lrTb"/>
            <w:noWrap w:val="false"/>
          </w:tcPr>
          <w:p>
            <w:pPr>
              <w:jc w:val="center"/>
              <w:spacing w:before="107"/>
              <w:widowControl/>
              <w:rPr>
                <w:rFonts w:hint="eastAsia" w:ascii="仿宋" w:hAnsi="仿宋" w:eastAsia="仿宋" w:cs="宋体"/>
                <w:b/>
                <w:color w:val="000000"/>
                <w:sz w:val="22"/>
                <w:szCs w:val="22"/>
                <w:lang w:eastAsia="en-US"/>
              </w:rPr>
            </w:pPr>
            <w:r>
              <w:rPr>
                <w:rFonts w:ascii="仿宋" w:hAnsi="仿宋" w:eastAsia="仿宋" w:cs="宋体"/>
                <w:b/>
                <w:color w:val="000000"/>
                <w:spacing w:val="6"/>
                <w:sz w:val="22"/>
                <w:szCs w:val="22"/>
                <w:lang w:eastAsia="en-US"/>
              </w:rPr>
              <w:t xml:space="preserve">备注</w:t>
            </w:r>
            <w:r/>
          </w:p>
        </w:tc>
        <w:tc>
          <w:tcPr>
            <w:tcW w:w="832" w:type="pct"/>
            <w:vAlign w:val="center"/>
            <w:textDirection w:val="lrTb"/>
            <w:noWrap w:val="false"/>
          </w:tcPr>
          <w:p>
            <w:pPr>
              <w:jc w:val="center"/>
              <w:spacing w:before="107"/>
              <w:widowControl/>
              <w:rPr>
                <w:rFonts w:hint="eastAsia" w:ascii="仿宋" w:hAnsi="仿宋" w:eastAsia="仿宋" w:cs="宋体"/>
                <w:b/>
                <w:color w:val="000000"/>
                <w:spacing w:val="6"/>
                <w:sz w:val="22"/>
                <w:szCs w:val="22"/>
                <w:lang w:eastAsia="en-US"/>
              </w:rPr>
            </w:pPr>
            <w:r>
              <w:rPr>
                <w:rFonts w:ascii="仿宋" w:hAnsi="仿宋" w:eastAsia="仿宋" w:cs="宋体"/>
                <w:color w:val="000000"/>
                <w:spacing w:val="6"/>
                <w:sz w:val="22"/>
                <w:szCs w:val="18"/>
              </w:rPr>
              <w:t xml:space="preserve">一</w:t>
            </w:r>
            <w:r>
              <w:rPr>
                <w:rFonts w:ascii="仿宋" w:hAnsi="仿宋" w:eastAsia="仿宋" w:cs="宋体"/>
                <w:color w:val="000000"/>
                <w:spacing w:val="6"/>
                <w:sz w:val="22"/>
                <w:szCs w:val="18"/>
                <w:lang w:eastAsia="en-US"/>
              </w:rPr>
              <w:t xml:space="preserve">年运维</w:t>
            </w:r>
            <w:r>
              <w:rPr>
                <w:rFonts w:hint="eastAsia" w:ascii="仿宋" w:hAnsi="仿宋" w:eastAsia="仿宋" w:cs="宋体"/>
                <w:color w:val="000000"/>
                <w:spacing w:val="6"/>
                <w:sz w:val="22"/>
                <w:szCs w:val="18"/>
              </w:rPr>
              <w:t xml:space="preserve">费用</w:t>
            </w:r>
            <w:r>
              <w:rPr>
                <w:rFonts w:ascii="仿宋" w:hAnsi="仿宋" w:eastAsia="仿宋" w:cs="宋体"/>
                <w:color w:val="000000"/>
                <w:spacing w:val="6"/>
                <w:sz w:val="22"/>
                <w:szCs w:val="18"/>
                <w:lang w:eastAsia="en-US"/>
              </w:rPr>
              <w:t xml:space="preserve">(元</w:t>
            </w:r>
            <w:r>
              <w:rPr>
                <w:rFonts w:hint="eastAsia" w:ascii="仿宋" w:hAnsi="仿宋" w:eastAsia="仿宋" w:cs="宋体"/>
                <w:color w:val="000000"/>
                <w:spacing w:val="6"/>
                <w:sz w:val="22"/>
                <w:szCs w:val="18"/>
              </w:rPr>
              <w:t xml:space="preserve">)</w:t>
            </w:r>
            <w:r/>
          </w:p>
        </w:tc>
      </w:tr>
      <w:tr>
        <w:trPr>
          <w:jc w:val="center"/>
          <w:trHeight w:val="451"/>
        </w:trPr>
        <w:tc>
          <w:tcPr>
            <w:tcW w:w="462" w:type="pct"/>
            <w:vAlign w:val="center"/>
            <w:textDirection w:val="lrTb"/>
            <w:noWrap w:val="false"/>
          </w:tcPr>
          <w:p>
            <w:pPr>
              <w:jc w:val="center"/>
              <w:spacing w:before="12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1023" w:type="pct"/>
            <w:vAlign w:val="center"/>
            <w:textDirection w:val="lrTb"/>
            <w:noWrap w:val="false"/>
          </w:tcPr>
          <w:p>
            <w:pPr>
              <w:jc w:val="center"/>
              <w:spacing w:before="10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30吨/天</w:t>
            </w:r>
            <w:r/>
          </w:p>
        </w:tc>
        <w:tc>
          <w:tcPr>
            <w:tcW w:w="887" w:type="pct"/>
            <w:vAlign w:val="center"/>
            <w:textDirection w:val="lrTb"/>
            <w:noWrap w:val="false"/>
          </w:tcPr>
          <w:p>
            <w:pPr>
              <w:jc w:val="center"/>
              <w:spacing w:before="12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0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洋口墩1#</w:t>
            </w:r>
            <w:r/>
          </w:p>
        </w:tc>
        <w:tc>
          <w:tcPr>
            <w:tcW w:w="832" w:type="pct"/>
            <w:textDirection w:val="lrTb"/>
            <w:noWrap w:val="false"/>
          </w:tcPr>
          <w:p>
            <w:pPr>
              <w:jc w:val="center"/>
              <w:spacing w:before="102"/>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1"/>
        </w:trPr>
        <w:tc>
          <w:tcPr>
            <w:tcW w:w="462"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2</w:t>
            </w:r>
            <w:r/>
          </w:p>
        </w:tc>
        <w:tc>
          <w:tcPr>
            <w:tcW w:w="1023" w:type="pct"/>
            <w:vAlign w:val="center"/>
            <w:textDirection w:val="lrTb"/>
            <w:noWrap w:val="false"/>
          </w:tcPr>
          <w:p>
            <w:pPr>
              <w:jc w:val="center"/>
              <w:spacing w:before="11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20吨/天</w:t>
            </w:r>
            <w:r/>
          </w:p>
        </w:tc>
        <w:tc>
          <w:tcPr>
            <w:tcW w:w="887"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洋口墩2#</w:t>
            </w:r>
            <w:r/>
          </w:p>
        </w:tc>
        <w:tc>
          <w:tcPr>
            <w:tcW w:w="832" w:type="pct"/>
            <w:textDirection w:val="lrTb"/>
            <w:noWrap w:val="false"/>
          </w:tcPr>
          <w:p>
            <w:pPr>
              <w:jc w:val="center"/>
              <w:spacing w:before="113"/>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3"/>
        </w:trPr>
        <w:tc>
          <w:tcPr>
            <w:tcW w:w="462" w:type="pct"/>
            <w:vAlign w:val="center"/>
            <w:textDirection w:val="lrTb"/>
            <w:noWrap w:val="false"/>
          </w:tcPr>
          <w:p>
            <w:pPr>
              <w:jc w:val="center"/>
              <w:spacing w:before="12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3</w:t>
            </w:r>
            <w:r/>
          </w:p>
        </w:tc>
        <w:tc>
          <w:tcPr>
            <w:tcW w:w="1023" w:type="pct"/>
            <w:vAlign w:val="center"/>
            <w:textDirection w:val="lrTb"/>
            <w:noWrap w:val="false"/>
          </w:tcPr>
          <w:p>
            <w:pPr>
              <w:jc w:val="center"/>
              <w:spacing w:before="104"/>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4"/>
              <w:widowControl/>
              <w:rPr>
                <w:rFonts w:hint="eastAsia" w:ascii="仿宋" w:hAnsi="仿宋" w:eastAsia="仿宋" w:cs="宋体"/>
                <w:color w:val="000000"/>
                <w:sz w:val="22"/>
                <w:szCs w:val="22"/>
                <w:lang w:eastAsia="en-US"/>
              </w:rPr>
            </w:pPr>
            <w:r>
              <w:rPr>
                <w:rFonts w:ascii="仿宋" w:hAnsi="仿宋" w:eastAsia="仿宋" w:cs="宋体"/>
                <w:color w:val="000000"/>
                <w:spacing w:val="3"/>
                <w:sz w:val="22"/>
                <w:szCs w:val="22"/>
                <w:lang w:eastAsia="en-US"/>
              </w:rPr>
              <w:t xml:space="preserve">2吨/天</w:t>
            </w:r>
            <w:r/>
          </w:p>
        </w:tc>
        <w:tc>
          <w:tcPr>
            <w:tcW w:w="887" w:type="pct"/>
            <w:vAlign w:val="center"/>
            <w:textDirection w:val="lrTb"/>
            <w:noWrap w:val="false"/>
          </w:tcPr>
          <w:p>
            <w:pPr>
              <w:jc w:val="center"/>
              <w:spacing w:before="12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04"/>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洋口墩7#</w:t>
            </w:r>
            <w:r/>
          </w:p>
        </w:tc>
        <w:tc>
          <w:tcPr>
            <w:tcW w:w="832" w:type="pct"/>
            <w:textDirection w:val="lrTb"/>
            <w:noWrap w:val="false"/>
          </w:tcPr>
          <w:p>
            <w:pPr>
              <w:jc w:val="center"/>
              <w:spacing w:before="104"/>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4"/>
        </w:trPr>
        <w:tc>
          <w:tcPr>
            <w:tcW w:w="462" w:type="pct"/>
            <w:vAlign w:val="center"/>
            <w:textDirection w:val="lrTb"/>
            <w:noWrap w:val="false"/>
          </w:tcPr>
          <w:p>
            <w:pPr>
              <w:jc w:val="center"/>
              <w:spacing w:before="13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4</w:t>
            </w:r>
            <w:r/>
          </w:p>
        </w:tc>
        <w:tc>
          <w:tcPr>
            <w:tcW w:w="1023" w:type="pct"/>
            <w:vAlign w:val="center"/>
            <w:textDirection w:val="lrTb"/>
            <w:noWrap w:val="false"/>
          </w:tcPr>
          <w:p>
            <w:pPr>
              <w:jc w:val="center"/>
              <w:spacing w:before="10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10吨/天</w:t>
            </w:r>
            <w:r/>
          </w:p>
        </w:tc>
        <w:tc>
          <w:tcPr>
            <w:tcW w:w="887" w:type="pct"/>
            <w:vAlign w:val="center"/>
            <w:textDirection w:val="lrTb"/>
            <w:noWrap w:val="false"/>
          </w:tcPr>
          <w:p>
            <w:pPr>
              <w:jc w:val="center"/>
              <w:spacing w:before="13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南渔1#</w:t>
            </w:r>
            <w:r/>
          </w:p>
        </w:tc>
        <w:tc>
          <w:tcPr>
            <w:tcW w:w="832" w:type="pct"/>
            <w:textDirection w:val="lrTb"/>
            <w:noWrap w:val="false"/>
          </w:tcPr>
          <w:p>
            <w:pPr>
              <w:jc w:val="center"/>
              <w:spacing w:before="10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4"/>
        </w:trPr>
        <w:tc>
          <w:tcPr>
            <w:tcW w:w="462" w:type="pct"/>
            <w:vAlign w:val="center"/>
            <w:textDirection w:val="lrTb"/>
            <w:noWrap w:val="false"/>
          </w:tcPr>
          <w:p>
            <w:pPr>
              <w:jc w:val="center"/>
              <w:spacing w:before="14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5</w:t>
            </w:r>
            <w:r/>
          </w:p>
        </w:tc>
        <w:tc>
          <w:tcPr>
            <w:tcW w:w="1023" w:type="pct"/>
            <w:vAlign w:val="center"/>
            <w:textDirection w:val="lrTb"/>
            <w:noWrap w:val="false"/>
          </w:tcPr>
          <w:p>
            <w:pPr>
              <w:jc w:val="center"/>
              <w:spacing w:before="11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20吨/天</w:t>
            </w:r>
            <w:r/>
          </w:p>
        </w:tc>
        <w:tc>
          <w:tcPr>
            <w:tcW w:w="887" w:type="pct"/>
            <w:vAlign w:val="center"/>
            <w:textDirection w:val="lrTb"/>
            <w:noWrap w:val="false"/>
          </w:tcPr>
          <w:p>
            <w:pPr>
              <w:jc w:val="center"/>
              <w:spacing w:before="140"/>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w:t>
            </w:r>
            <w:r/>
          </w:p>
        </w:tc>
        <w:tc>
          <w:tcPr>
            <w:tcW w:w="898"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南渔2#</w:t>
            </w:r>
            <w:r/>
          </w:p>
        </w:tc>
        <w:tc>
          <w:tcPr>
            <w:tcW w:w="832" w:type="pct"/>
            <w:textDirection w:val="lrTb"/>
            <w:noWrap w:val="false"/>
          </w:tcPr>
          <w:p>
            <w:pPr>
              <w:jc w:val="center"/>
              <w:spacing w:before="11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6"/>
        </w:trPr>
        <w:tc>
          <w:tcPr>
            <w:tcW w:w="462"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6</w:t>
            </w:r>
            <w:r/>
          </w:p>
        </w:tc>
        <w:tc>
          <w:tcPr>
            <w:tcW w:w="1023" w:type="pct"/>
            <w:vAlign w:val="center"/>
            <w:textDirection w:val="lrTb"/>
            <w:noWrap w:val="false"/>
          </w:tcPr>
          <w:p>
            <w:pPr>
              <w:jc w:val="center"/>
              <w:spacing w:before="10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30吨/天</w:t>
            </w:r>
            <w:r/>
          </w:p>
        </w:tc>
        <w:tc>
          <w:tcPr>
            <w:tcW w:w="887"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09"/>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南渔3#</w:t>
            </w:r>
            <w:r/>
          </w:p>
        </w:tc>
        <w:tc>
          <w:tcPr>
            <w:tcW w:w="832" w:type="pct"/>
            <w:textDirection w:val="lrTb"/>
            <w:noWrap w:val="false"/>
          </w:tcPr>
          <w:p>
            <w:pPr>
              <w:jc w:val="center"/>
              <w:spacing w:before="109"/>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6"/>
        </w:trPr>
        <w:tc>
          <w:tcPr>
            <w:tcW w:w="462"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7</w:t>
            </w:r>
            <w:r/>
          </w:p>
        </w:tc>
        <w:tc>
          <w:tcPr>
            <w:tcW w:w="1023" w:type="pct"/>
            <w:vAlign w:val="center"/>
            <w:textDirection w:val="lrTb"/>
            <w:noWrap w:val="false"/>
          </w:tcPr>
          <w:p>
            <w:pPr>
              <w:jc w:val="center"/>
              <w:spacing w:before="10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35吨/天</w:t>
            </w:r>
            <w:r/>
          </w:p>
        </w:tc>
        <w:tc>
          <w:tcPr>
            <w:tcW w:w="887"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0"/>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南渔4#</w:t>
            </w:r>
            <w:r/>
          </w:p>
        </w:tc>
        <w:tc>
          <w:tcPr>
            <w:tcW w:w="832" w:type="pct"/>
            <w:textDirection w:val="lrTb"/>
            <w:noWrap w:val="false"/>
          </w:tcPr>
          <w:p>
            <w:pPr>
              <w:jc w:val="center"/>
              <w:spacing w:before="110"/>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7"/>
        </w:trPr>
        <w:tc>
          <w:tcPr>
            <w:tcW w:w="462" w:type="pct"/>
            <w:vAlign w:val="center"/>
            <w:textDirection w:val="lrTb"/>
            <w:noWrap w:val="false"/>
          </w:tcPr>
          <w:p>
            <w:pPr>
              <w:jc w:val="center"/>
              <w:spacing w:before="133"/>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8</w:t>
            </w:r>
            <w:r/>
          </w:p>
        </w:tc>
        <w:tc>
          <w:tcPr>
            <w:tcW w:w="1023"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100吨/天</w:t>
            </w:r>
            <w:r/>
          </w:p>
        </w:tc>
        <w:tc>
          <w:tcPr>
            <w:tcW w:w="887" w:type="pct"/>
            <w:vAlign w:val="center"/>
            <w:textDirection w:val="lrTb"/>
            <w:noWrap w:val="false"/>
          </w:tcPr>
          <w:p>
            <w:pPr>
              <w:jc w:val="center"/>
              <w:spacing w:before="133"/>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南渔5#</w:t>
            </w:r>
            <w:r/>
          </w:p>
        </w:tc>
        <w:tc>
          <w:tcPr>
            <w:tcW w:w="832" w:type="pct"/>
            <w:textDirection w:val="lrTb"/>
            <w:noWrap w:val="false"/>
          </w:tcPr>
          <w:p>
            <w:pPr>
              <w:jc w:val="center"/>
              <w:spacing w:before="111"/>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6"/>
        </w:trPr>
        <w:tc>
          <w:tcPr>
            <w:tcW w:w="462"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9</w:t>
            </w:r>
            <w:r/>
          </w:p>
        </w:tc>
        <w:tc>
          <w:tcPr>
            <w:tcW w:w="1023"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10吨/天</w:t>
            </w:r>
            <w:r/>
          </w:p>
        </w:tc>
        <w:tc>
          <w:tcPr>
            <w:tcW w:w="887"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南渔6#</w:t>
            </w:r>
            <w:r/>
          </w:p>
        </w:tc>
        <w:tc>
          <w:tcPr>
            <w:tcW w:w="832" w:type="pct"/>
            <w:textDirection w:val="lrTb"/>
            <w:noWrap w:val="false"/>
          </w:tcPr>
          <w:p>
            <w:pPr>
              <w:jc w:val="center"/>
              <w:spacing w:before="111"/>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7"/>
        </w:trPr>
        <w:tc>
          <w:tcPr>
            <w:tcW w:w="462" w:type="pct"/>
            <w:vAlign w:val="center"/>
            <w:textDirection w:val="lrTb"/>
            <w:noWrap w:val="false"/>
          </w:tcPr>
          <w:p>
            <w:pPr>
              <w:jc w:val="center"/>
              <w:spacing w:before="143"/>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10</w:t>
            </w:r>
            <w:r/>
          </w:p>
        </w:tc>
        <w:tc>
          <w:tcPr>
            <w:tcW w:w="1023"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45吨/天</w:t>
            </w:r>
            <w:r/>
          </w:p>
        </w:tc>
        <w:tc>
          <w:tcPr>
            <w:tcW w:w="887" w:type="pct"/>
            <w:vAlign w:val="center"/>
            <w:textDirection w:val="lrTb"/>
            <w:noWrap w:val="false"/>
          </w:tcPr>
          <w:p>
            <w:pPr>
              <w:jc w:val="center"/>
              <w:spacing w:before="143"/>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2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南渔7#</w:t>
            </w:r>
            <w:r/>
          </w:p>
        </w:tc>
        <w:tc>
          <w:tcPr>
            <w:tcW w:w="832" w:type="pct"/>
            <w:textDirection w:val="lrTb"/>
            <w:noWrap w:val="false"/>
          </w:tcPr>
          <w:p>
            <w:pPr>
              <w:jc w:val="center"/>
              <w:spacing w:before="121"/>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8"/>
        </w:trPr>
        <w:tc>
          <w:tcPr>
            <w:tcW w:w="462" w:type="pct"/>
            <w:vAlign w:val="center"/>
            <w:textDirection w:val="lrTb"/>
            <w:noWrap w:val="false"/>
          </w:tcPr>
          <w:p>
            <w:pPr>
              <w:jc w:val="center"/>
              <w:spacing w:before="134"/>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11</w:t>
            </w:r>
            <w:r/>
          </w:p>
        </w:tc>
        <w:tc>
          <w:tcPr>
            <w:tcW w:w="1023" w:type="pct"/>
            <w:vAlign w:val="center"/>
            <w:textDirection w:val="lrTb"/>
            <w:noWrap w:val="false"/>
          </w:tcPr>
          <w:p>
            <w:pPr>
              <w:jc w:val="center"/>
              <w:spacing w:before="109"/>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9"/>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35吨/天</w:t>
            </w:r>
            <w:r/>
          </w:p>
        </w:tc>
        <w:tc>
          <w:tcPr>
            <w:tcW w:w="887" w:type="pct"/>
            <w:vAlign w:val="center"/>
            <w:textDirection w:val="lrTb"/>
            <w:noWrap w:val="false"/>
          </w:tcPr>
          <w:p>
            <w:pPr>
              <w:jc w:val="center"/>
              <w:spacing w:before="134"/>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南渔8#</w:t>
            </w:r>
            <w:r/>
          </w:p>
        </w:tc>
        <w:tc>
          <w:tcPr>
            <w:tcW w:w="832" w:type="pct"/>
            <w:textDirection w:val="lrTb"/>
            <w:noWrap w:val="false"/>
          </w:tcPr>
          <w:p>
            <w:pPr>
              <w:jc w:val="center"/>
              <w:spacing w:before="112"/>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8"/>
        </w:trPr>
        <w:tc>
          <w:tcPr>
            <w:tcW w:w="462" w:type="pct"/>
            <w:vAlign w:val="center"/>
            <w:textDirection w:val="lrTb"/>
            <w:noWrap w:val="false"/>
          </w:tcPr>
          <w:p>
            <w:pPr>
              <w:jc w:val="center"/>
              <w:spacing w:before="144"/>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12</w:t>
            </w:r>
            <w:r/>
          </w:p>
        </w:tc>
        <w:tc>
          <w:tcPr>
            <w:tcW w:w="1023" w:type="pct"/>
            <w:vAlign w:val="center"/>
            <w:textDirection w:val="lrTb"/>
            <w:noWrap w:val="false"/>
          </w:tcPr>
          <w:p>
            <w:pPr>
              <w:jc w:val="center"/>
              <w:spacing w:before="120"/>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0"/>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45吨/天</w:t>
            </w:r>
            <w:r/>
          </w:p>
        </w:tc>
        <w:tc>
          <w:tcPr>
            <w:tcW w:w="887" w:type="pct"/>
            <w:vAlign w:val="center"/>
            <w:textDirection w:val="lrTb"/>
            <w:noWrap w:val="false"/>
          </w:tcPr>
          <w:p>
            <w:pPr>
              <w:jc w:val="center"/>
              <w:spacing w:before="144"/>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2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南渔9#</w:t>
            </w:r>
            <w:r/>
          </w:p>
        </w:tc>
        <w:tc>
          <w:tcPr>
            <w:tcW w:w="832" w:type="pct"/>
            <w:textDirection w:val="lrTb"/>
            <w:noWrap w:val="false"/>
          </w:tcPr>
          <w:p>
            <w:pPr>
              <w:jc w:val="center"/>
              <w:spacing w:before="123"/>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1"/>
        </w:trPr>
        <w:tc>
          <w:tcPr>
            <w:tcW w:w="462"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13</w:t>
            </w:r>
            <w:r/>
          </w:p>
        </w:tc>
        <w:tc>
          <w:tcPr>
            <w:tcW w:w="1023" w:type="pct"/>
            <w:vAlign w:val="center"/>
            <w:textDirection w:val="lrTb"/>
            <w:noWrap w:val="false"/>
          </w:tcPr>
          <w:p>
            <w:pPr>
              <w:jc w:val="center"/>
              <w:spacing w:before="11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35吨/天</w:t>
            </w:r>
            <w:r/>
          </w:p>
        </w:tc>
        <w:tc>
          <w:tcPr>
            <w:tcW w:w="887"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4"/>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南渔10#</w:t>
            </w:r>
            <w:r/>
          </w:p>
        </w:tc>
        <w:tc>
          <w:tcPr>
            <w:tcW w:w="832" w:type="pct"/>
            <w:textDirection w:val="lrTb"/>
            <w:noWrap w:val="false"/>
          </w:tcPr>
          <w:p>
            <w:pPr>
              <w:jc w:val="center"/>
              <w:spacing w:before="114"/>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73"/>
        </w:trPr>
        <w:tc>
          <w:tcPr>
            <w:tcW w:w="462" w:type="pct"/>
            <w:vAlign w:val="center"/>
            <w:textDirection w:val="lrTb"/>
            <w:noWrap w:val="false"/>
          </w:tcPr>
          <w:p>
            <w:pPr>
              <w:jc w:val="center"/>
              <w:spacing w:before="150"/>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14</w:t>
            </w:r>
            <w:r/>
          </w:p>
        </w:tc>
        <w:tc>
          <w:tcPr>
            <w:tcW w:w="1023" w:type="pct"/>
            <w:vAlign w:val="center"/>
            <w:textDirection w:val="lrTb"/>
            <w:noWrap w:val="false"/>
          </w:tcPr>
          <w:p>
            <w:pPr>
              <w:jc w:val="center"/>
              <w:spacing w:before="12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6"/>
              <w:widowControl/>
              <w:rPr>
                <w:rFonts w:hint="eastAsia" w:ascii="仿宋" w:hAnsi="仿宋" w:eastAsia="仿宋" w:cs="宋体"/>
                <w:color w:val="000000"/>
                <w:sz w:val="22"/>
                <w:szCs w:val="22"/>
                <w:lang w:eastAsia="en-US"/>
              </w:rPr>
            </w:pPr>
            <w:r>
              <w:rPr>
                <w:rFonts w:ascii="仿宋" w:hAnsi="仿宋" w:eastAsia="仿宋" w:cs="宋体"/>
                <w:color w:val="000000"/>
                <w:spacing w:val="1"/>
                <w:sz w:val="22"/>
                <w:szCs w:val="22"/>
                <w:lang w:eastAsia="en-US"/>
              </w:rPr>
              <w:t xml:space="preserve">10吨/天</w:t>
            </w:r>
            <w:r/>
          </w:p>
        </w:tc>
        <w:tc>
          <w:tcPr>
            <w:tcW w:w="887" w:type="pct"/>
            <w:vAlign w:val="center"/>
            <w:textDirection w:val="lrTb"/>
            <w:noWrap w:val="false"/>
          </w:tcPr>
          <w:p>
            <w:pPr>
              <w:jc w:val="center"/>
              <w:spacing w:before="15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2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南渔11#</w:t>
            </w:r>
            <w:r/>
          </w:p>
        </w:tc>
        <w:tc>
          <w:tcPr>
            <w:tcW w:w="832" w:type="pct"/>
            <w:textDirection w:val="lrTb"/>
            <w:noWrap w:val="false"/>
          </w:tcPr>
          <w:p>
            <w:pPr>
              <w:jc w:val="center"/>
              <w:spacing w:before="128"/>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71"/>
        </w:trPr>
        <w:tc>
          <w:tcPr>
            <w:tcW w:w="462" w:type="pct"/>
            <w:vAlign w:val="center"/>
            <w:textDirection w:val="lrTb"/>
            <w:noWrap w:val="false"/>
          </w:tcPr>
          <w:p>
            <w:pPr>
              <w:jc w:val="center"/>
              <w:spacing w:before="146"/>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15</w:t>
            </w:r>
            <w:r/>
          </w:p>
        </w:tc>
        <w:tc>
          <w:tcPr>
            <w:tcW w:w="1023" w:type="pct"/>
            <w:vAlign w:val="center"/>
            <w:textDirection w:val="lrTb"/>
            <w:noWrap w:val="false"/>
          </w:tcPr>
          <w:p>
            <w:pPr>
              <w:jc w:val="center"/>
              <w:spacing w:before="12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3"/>
              <w:widowControl/>
              <w:rPr>
                <w:rFonts w:hint="eastAsia" w:ascii="仿宋" w:hAnsi="仿宋" w:eastAsia="仿宋" w:cs="宋体"/>
                <w:color w:val="000000"/>
                <w:sz w:val="22"/>
                <w:szCs w:val="22"/>
                <w:lang w:eastAsia="en-US"/>
              </w:rPr>
            </w:pPr>
            <w:r>
              <w:rPr>
                <w:rFonts w:ascii="仿宋" w:hAnsi="仿宋" w:eastAsia="仿宋" w:cs="宋体"/>
                <w:color w:val="000000"/>
                <w:spacing w:val="1"/>
                <w:sz w:val="22"/>
                <w:szCs w:val="22"/>
                <w:lang w:eastAsia="en-US"/>
              </w:rPr>
              <w:t xml:space="preserve">10吨/天</w:t>
            </w:r>
            <w:r/>
          </w:p>
        </w:tc>
        <w:tc>
          <w:tcPr>
            <w:tcW w:w="887" w:type="pct"/>
            <w:vAlign w:val="center"/>
            <w:textDirection w:val="lrTb"/>
            <w:noWrap w:val="false"/>
          </w:tcPr>
          <w:p>
            <w:pPr>
              <w:jc w:val="center"/>
              <w:spacing w:before="14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2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南渔12#</w:t>
            </w:r>
            <w:r/>
          </w:p>
        </w:tc>
        <w:tc>
          <w:tcPr>
            <w:tcW w:w="832" w:type="pct"/>
            <w:textDirection w:val="lrTb"/>
            <w:noWrap w:val="false"/>
          </w:tcPr>
          <w:p>
            <w:pPr>
              <w:jc w:val="center"/>
              <w:spacing w:before="125"/>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3"/>
        </w:trPr>
        <w:tc>
          <w:tcPr>
            <w:tcW w:w="462" w:type="pct"/>
            <w:vAlign w:val="center"/>
            <w:textDirection w:val="lrTb"/>
            <w:noWrap w:val="false"/>
          </w:tcPr>
          <w:p>
            <w:pPr>
              <w:jc w:val="center"/>
              <w:spacing w:before="139"/>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16</w:t>
            </w:r>
            <w:r/>
          </w:p>
        </w:tc>
        <w:tc>
          <w:tcPr>
            <w:tcW w:w="1023" w:type="pct"/>
            <w:vAlign w:val="center"/>
            <w:textDirection w:val="lrTb"/>
            <w:noWrap w:val="false"/>
          </w:tcPr>
          <w:p>
            <w:pPr>
              <w:jc w:val="center"/>
              <w:spacing w:before="11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5"/>
              <w:widowControl/>
              <w:rPr>
                <w:rFonts w:hint="eastAsia" w:ascii="仿宋" w:hAnsi="仿宋" w:eastAsia="仿宋" w:cs="宋体"/>
                <w:color w:val="000000"/>
                <w:sz w:val="22"/>
                <w:szCs w:val="22"/>
                <w:lang w:eastAsia="en-US"/>
              </w:rPr>
            </w:pPr>
            <w:r>
              <w:rPr>
                <w:rFonts w:ascii="仿宋" w:hAnsi="仿宋" w:eastAsia="仿宋" w:cs="宋体"/>
                <w:color w:val="000000"/>
                <w:spacing w:val="1"/>
                <w:sz w:val="22"/>
                <w:szCs w:val="22"/>
                <w:lang w:eastAsia="en-US"/>
              </w:rPr>
              <w:t xml:space="preserve">10吨/天</w:t>
            </w:r>
            <w:r/>
          </w:p>
        </w:tc>
        <w:tc>
          <w:tcPr>
            <w:tcW w:w="887" w:type="pct"/>
            <w:vAlign w:val="center"/>
            <w:textDirection w:val="lrTb"/>
            <w:noWrap w:val="false"/>
          </w:tcPr>
          <w:p>
            <w:pPr>
              <w:jc w:val="center"/>
              <w:spacing w:before="13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南渔13#</w:t>
            </w:r>
            <w:r/>
          </w:p>
        </w:tc>
        <w:tc>
          <w:tcPr>
            <w:tcW w:w="832" w:type="pct"/>
            <w:textDirection w:val="lrTb"/>
            <w:noWrap w:val="false"/>
          </w:tcPr>
          <w:p>
            <w:pPr>
              <w:jc w:val="center"/>
              <w:spacing w:before="117"/>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72"/>
        </w:trPr>
        <w:tc>
          <w:tcPr>
            <w:tcW w:w="462" w:type="pct"/>
            <w:vAlign w:val="center"/>
            <w:textDirection w:val="lrTb"/>
            <w:noWrap w:val="false"/>
          </w:tcPr>
          <w:p>
            <w:pPr>
              <w:jc w:val="center"/>
              <w:spacing w:before="149"/>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17</w:t>
            </w:r>
            <w:r/>
          </w:p>
        </w:tc>
        <w:tc>
          <w:tcPr>
            <w:tcW w:w="1023" w:type="pct"/>
            <w:vAlign w:val="center"/>
            <w:textDirection w:val="lrTb"/>
            <w:noWrap w:val="false"/>
          </w:tcPr>
          <w:p>
            <w:pPr>
              <w:jc w:val="center"/>
              <w:spacing w:before="12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6"/>
              <w:widowControl/>
              <w:rPr>
                <w:rFonts w:hint="eastAsia" w:ascii="仿宋" w:hAnsi="仿宋" w:eastAsia="仿宋" w:cs="宋体"/>
                <w:color w:val="000000"/>
                <w:sz w:val="22"/>
                <w:szCs w:val="22"/>
                <w:lang w:eastAsia="en-US"/>
              </w:rPr>
            </w:pPr>
            <w:r>
              <w:rPr>
                <w:rFonts w:ascii="仿宋" w:hAnsi="仿宋" w:eastAsia="仿宋" w:cs="宋体"/>
                <w:color w:val="000000"/>
                <w:spacing w:val="1"/>
                <w:sz w:val="22"/>
                <w:szCs w:val="22"/>
                <w:lang w:eastAsia="en-US"/>
              </w:rPr>
              <w:t xml:space="preserve">10吨/天</w:t>
            </w:r>
            <w:r/>
          </w:p>
        </w:tc>
        <w:tc>
          <w:tcPr>
            <w:tcW w:w="887" w:type="pct"/>
            <w:vAlign w:val="center"/>
            <w:textDirection w:val="lrTb"/>
            <w:noWrap w:val="false"/>
          </w:tcPr>
          <w:p>
            <w:pPr>
              <w:jc w:val="center"/>
              <w:spacing w:before="14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2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古坳3#</w:t>
            </w:r>
            <w:r/>
          </w:p>
        </w:tc>
        <w:tc>
          <w:tcPr>
            <w:tcW w:w="832" w:type="pct"/>
            <w:textDirection w:val="lrTb"/>
            <w:noWrap w:val="false"/>
          </w:tcPr>
          <w:p>
            <w:pPr>
              <w:jc w:val="center"/>
              <w:spacing w:before="125"/>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6"/>
        </w:trPr>
        <w:tc>
          <w:tcPr>
            <w:tcW w:w="462" w:type="pct"/>
            <w:vAlign w:val="center"/>
            <w:textDirection w:val="lrTb"/>
            <w:noWrap w:val="false"/>
          </w:tcPr>
          <w:p>
            <w:pPr>
              <w:jc w:val="center"/>
              <w:spacing w:before="142"/>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18</w:t>
            </w:r>
            <w:r/>
          </w:p>
        </w:tc>
        <w:tc>
          <w:tcPr>
            <w:tcW w:w="1023"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45吨/天</w:t>
            </w:r>
            <w:r/>
          </w:p>
        </w:tc>
        <w:tc>
          <w:tcPr>
            <w:tcW w:w="887" w:type="pct"/>
            <w:vAlign w:val="center"/>
            <w:textDirection w:val="lrTb"/>
            <w:noWrap w:val="false"/>
          </w:tcPr>
          <w:p>
            <w:pPr>
              <w:jc w:val="center"/>
              <w:spacing w:before="14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古坳4#</w:t>
            </w:r>
            <w:r/>
          </w:p>
        </w:tc>
        <w:tc>
          <w:tcPr>
            <w:tcW w:w="832" w:type="pct"/>
            <w:textDirection w:val="lrTb"/>
            <w:noWrap w:val="false"/>
          </w:tcPr>
          <w:p>
            <w:pPr>
              <w:jc w:val="center"/>
              <w:spacing w:before="117"/>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6"/>
        </w:trPr>
        <w:tc>
          <w:tcPr>
            <w:tcW w:w="462" w:type="pct"/>
            <w:vAlign w:val="center"/>
            <w:textDirection w:val="lrTb"/>
            <w:noWrap w:val="false"/>
          </w:tcPr>
          <w:p>
            <w:pPr>
              <w:jc w:val="center"/>
              <w:spacing w:before="142"/>
              <w:widowControl/>
              <w:rPr>
                <w:rFonts w:hint="eastAsia" w:ascii="仿宋" w:hAnsi="仿宋" w:eastAsia="仿宋" w:cs="宋体"/>
                <w:color w:val="000000"/>
                <w:sz w:val="22"/>
                <w:szCs w:val="22"/>
                <w:lang w:eastAsia="en-US"/>
              </w:rPr>
            </w:pPr>
            <w:r>
              <w:rPr>
                <w:rFonts w:ascii="仿宋" w:hAnsi="仿宋" w:eastAsia="仿宋" w:cs="宋体"/>
                <w:color w:val="000000"/>
                <w:spacing w:val="-8"/>
                <w:sz w:val="22"/>
                <w:szCs w:val="22"/>
                <w:lang w:eastAsia="en-US"/>
              </w:rPr>
              <w:t xml:space="preserve">19</w:t>
            </w:r>
            <w:r/>
          </w:p>
        </w:tc>
        <w:tc>
          <w:tcPr>
            <w:tcW w:w="1023" w:type="pct"/>
            <w:vAlign w:val="center"/>
            <w:textDirection w:val="lrTb"/>
            <w:noWrap w:val="false"/>
          </w:tcPr>
          <w:p>
            <w:pPr>
              <w:jc w:val="center"/>
              <w:spacing w:before="119"/>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仿宋" w:hAnsi="仿宋" w:eastAsia="仿宋" w:cs="宋体"/>
                <w:color w:val="000000"/>
                <w:sz w:val="22"/>
                <w:szCs w:val="22"/>
                <w:lang w:eastAsia="en-US"/>
              </w:rPr>
            </w:pPr>
            <w:r>
              <w:rPr>
                <w:rFonts w:ascii="仿宋" w:hAnsi="仿宋" w:eastAsia="仿宋" w:cs="宋体"/>
                <w:color w:val="000000"/>
                <w:spacing w:val="1"/>
                <w:sz w:val="22"/>
                <w:szCs w:val="22"/>
                <w:lang w:eastAsia="en-US"/>
              </w:rPr>
              <w:t xml:space="preserve">35吨/天</w:t>
            </w:r>
            <w:r/>
          </w:p>
        </w:tc>
        <w:tc>
          <w:tcPr>
            <w:tcW w:w="887" w:type="pct"/>
            <w:vAlign w:val="center"/>
            <w:textDirection w:val="lrTb"/>
            <w:noWrap w:val="false"/>
          </w:tcPr>
          <w:p>
            <w:pPr>
              <w:jc w:val="center"/>
              <w:spacing w:before="14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898" w:type="pct"/>
            <w:vAlign w:val="center"/>
            <w:textDirection w:val="lrTb"/>
            <w:noWrap w:val="false"/>
          </w:tcPr>
          <w:p>
            <w:pPr>
              <w:jc w:val="center"/>
              <w:spacing w:before="118"/>
              <w:widowControl/>
              <w:rPr>
                <w:rFonts w:hint="eastAsia" w:ascii="仿宋" w:hAnsi="仿宋" w:eastAsia="仿宋" w:cs="宋体"/>
                <w:color w:val="000000"/>
                <w:sz w:val="22"/>
                <w:szCs w:val="22"/>
                <w:lang w:eastAsia="en-US"/>
              </w:rPr>
            </w:pPr>
            <w:r>
              <w:rPr>
                <w:rFonts w:ascii="仿宋" w:hAnsi="仿宋" w:eastAsia="仿宋" w:cs="宋体"/>
                <w:color w:val="000000"/>
                <w:spacing w:val="-3"/>
                <w:sz w:val="22"/>
                <w:szCs w:val="22"/>
                <w:lang w:eastAsia="en-US"/>
              </w:rPr>
              <w:t xml:space="preserve">农民街</w:t>
            </w:r>
            <w:r/>
          </w:p>
        </w:tc>
        <w:tc>
          <w:tcPr>
            <w:tcW w:w="832" w:type="pct"/>
            <w:textDirection w:val="lrTb"/>
            <w:noWrap w:val="false"/>
          </w:tcPr>
          <w:p>
            <w:pPr>
              <w:jc w:val="center"/>
              <w:spacing w:before="118"/>
              <w:widowControl/>
              <w:rPr>
                <w:rFonts w:hint="eastAsia" w:ascii="仿宋" w:hAnsi="仿宋" w:eastAsia="仿宋" w:cs="宋体"/>
                <w:color w:val="000000"/>
                <w:spacing w:val="-3"/>
                <w:sz w:val="22"/>
                <w:szCs w:val="22"/>
                <w:lang w:eastAsia="en-US"/>
              </w:rPr>
            </w:pPr>
            <w:r>
              <w:rPr>
                <w:rFonts w:hint="eastAsia" w:ascii="仿宋" w:hAnsi="仿宋" w:eastAsia="仿宋" w:cs="宋体"/>
                <w:color w:val="000000"/>
                <w:spacing w:val="-3"/>
                <w:sz w:val="22"/>
                <w:szCs w:val="22"/>
                <w:lang w:eastAsia="en-US"/>
              </w:rPr>
            </w:r>
            <w:r/>
          </w:p>
        </w:tc>
      </w:tr>
      <w:tr>
        <w:trPr>
          <w:jc w:val="center"/>
          <w:trHeight w:val="466"/>
        </w:trPr>
        <w:tc>
          <w:tcPr>
            <w:tcW w:w="462" w:type="pct"/>
            <w:vAlign w:val="center"/>
            <w:textDirection w:val="lrTb"/>
            <w:noWrap w:val="false"/>
          </w:tcPr>
          <w:p>
            <w:pPr>
              <w:jc w:val="center"/>
              <w:spacing w:before="142"/>
              <w:widowControl/>
              <w:rPr>
                <w:rFonts w:hint="eastAsia" w:ascii="仿宋" w:hAnsi="仿宋" w:eastAsia="仿宋" w:cs="宋体"/>
                <w:color w:val="000000"/>
                <w:spacing w:val="-8"/>
                <w:sz w:val="22"/>
                <w:szCs w:val="22"/>
              </w:rPr>
            </w:pPr>
            <w:r>
              <w:rPr>
                <w:rFonts w:hint="eastAsia" w:ascii="仿宋" w:hAnsi="仿宋" w:eastAsia="仿宋" w:cs="宋体"/>
                <w:color w:val="000000"/>
                <w:spacing w:val="-8"/>
                <w:sz w:val="22"/>
                <w:szCs w:val="22"/>
              </w:rPr>
              <w:t xml:space="preserve">20</w:t>
            </w:r>
            <w:r/>
          </w:p>
        </w:tc>
        <w:tc>
          <w:tcPr>
            <w:tcW w:w="1023" w:type="pct"/>
            <w:vAlign w:val="center"/>
            <w:textDirection w:val="lrTb"/>
            <w:noWrap w:val="false"/>
          </w:tcPr>
          <w:p>
            <w:pPr>
              <w:jc w:val="center"/>
              <w:spacing w:before="119"/>
              <w:widowControl/>
              <w:rPr>
                <w:rFonts w:hint="eastAsia" w:ascii="仿宋" w:hAnsi="仿宋" w:eastAsia="仿宋" w:cs="宋体"/>
                <w:color w:val="000000"/>
                <w:spacing w:val="-2"/>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仿宋" w:hAnsi="仿宋" w:eastAsia="仿宋" w:cs="宋体"/>
                <w:color w:val="000000"/>
                <w:spacing w:val="1"/>
                <w:sz w:val="22"/>
                <w:szCs w:val="22"/>
              </w:rPr>
            </w:pPr>
            <w:r>
              <w:rPr>
                <w:rFonts w:hint="eastAsia" w:ascii="仿宋" w:hAnsi="仿宋" w:eastAsia="仿宋" w:cs="宋体"/>
                <w:color w:val="000000"/>
                <w:spacing w:val="1"/>
                <w:sz w:val="22"/>
                <w:szCs w:val="22"/>
              </w:rPr>
              <w:t xml:space="preserve">30</w:t>
            </w:r>
            <w:r>
              <w:rPr>
                <w:rFonts w:ascii="仿宋" w:hAnsi="仿宋" w:eastAsia="仿宋" w:cs="宋体"/>
                <w:color w:val="000000"/>
                <w:spacing w:val="1"/>
                <w:sz w:val="22"/>
                <w:szCs w:val="22"/>
                <w:lang w:eastAsia="en-US"/>
              </w:rPr>
              <w:t xml:space="preserve">吨/天</w:t>
            </w:r>
            <w:r/>
          </w:p>
        </w:tc>
        <w:tc>
          <w:tcPr>
            <w:tcW w:w="887" w:type="pct"/>
            <w:vAlign w:val="center"/>
            <w:textDirection w:val="lrTb"/>
            <w:noWrap w:val="false"/>
          </w:tcPr>
          <w:p>
            <w:pPr>
              <w:jc w:val="center"/>
              <w:spacing w:before="142"/>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W w:w="898" w:type="pct"/>
            <w:vAlign w:val="center"/>
            <w:textDirection w:val="lrTb"/>
            <w:noWrap w:val="false"/>
          </w:tcPr>
          <w:p>
            <w:pPr>
              <w:jc w:val="center"/>
              <w:spacing w:before="118"/>
              <w:widowControl/>
              <w:rPr>
                <w:rFonts w:hint="eastAsia" w:ascii="仿宋" w:hAnsi="仿宋" w:eastAsia="仿宋" w:cs="宋体"/>
                <w:color w:val="000000"/>
                <w:spacing w:val="-3"/>
                <w:sz w:val="22"/>
                <w:szCs w:val="22"/>
              </w:rPr>
            </w:pPr>
            <w:r>
              <w:rPr>
                <w:rFonts w:hint="eastAsia" w:ascii="仿宋" w:hAnsi="仿宋" w:eastAsia="仿宋" w:cs="宋体"/>
                <w:color w:val="000000"/>
                <w:spacing w:val="-3"/>
                <w:sz w:val="22"/>
                <w:szCs w:val="22"/>
              </w:rPr>
              <w:t xml:space="preserve">周新庄1</w:t>
            </w:r>
            <w:r>
              <w:rPr>
                <w:rFonts w:ascii="仿宋" w:hAnsi="仿宋" w:eastAsia="仿宋" w:cs="宋体"/>
                <w:color w:val="000000"/>
                <w:spacing w:val="2"/>
                <w:sz w:val="22"/>
                <w:szCs w:val="22"/>
                <w:lang w:eastAsia="en-US"/>
              </w:rPr>
              <w:t xml:space="preserve">#</w:t>
            </w:r>
            <w:r/>
          </w:p>
        </w:tc>
        <w:tc>
          <w:tcPr>
            <w:tcW w:w="832" w:type="pct"/>
            <w:textDirection w:val="lrTb"/>
            <w:noWrap w:val="false"/>
          </w:tcPr>
          <w:p>
            <w:pPr>
              <w:jc w:val="center"/>
              <w:spacing w:before="118"/>
              <w:widowControl/>
              <w:rPr>
                <w:rFonts w:hint="eastAsia" w:ascii="仿宋" w:hAnsi="仿宋" w:eastAsia="仿宋" w:cs="宋体"/>
                <w:color w:val="000000"/>
                <w:spacing w:val="-3"/>
                <w:sz w:val="22"/>
                <w:szCs w:val="22"/>
              </w:rPr>
            </w:pPr>
            <w:r>
              <w:rPr>
                <w:rFonts w:hint="eastAsia" w:ascii="仿宋" w:hAnsi="仿宋" w:eastAsia="仿宋" w:cs="宋体"/>
                <w:color w:val="000000"/>
                <w:spacing w:val="-3"/>
                <w:sz w:val="22"/>
                <w:szCs w:val="22"/>
              </w:rPr>
            </w:r>
            <w:r/>
          </w:p>
        </w:tc>
      </w:tr>
      <w:tr>
        <w:trPr>
          <w:jc w:val="center"/>
          <w:trHeight w:val="466"/>
        </w:trPr>
        <w:tc>
          <w:tcPr>
            <w:tcW w:w="462" w:type="pct"/>
            <w:vAlign w:val="center"/>
            <w:textDirection w:val="lrTb"/>
            <w:noWrap w:val="false"/>
          </w:tcPr>
          <w:p>
            <w:pPr>
              <w:jc w:val="center"/>
              <w:spacing w:before="142"/>
              <w:widowControl/>
              <w:rPr>
                <w:rFonts w:hint="eastAsia" w:ascii="仿宋" w:hAnsi="仿宋" w:eastAsia="仿宋" w:cs="宋体"/>
                <w:color w:val="000000"/>
                <w:spacing w:val="-8"/>
                <w:sz w:val="22"/>
                <w:szCs w:val="22"/>
              </w:rPr>
            </w:pPr>
            <w:r>
              <w:rPr>
                <w:rFonts w:hint="eastAsia" w:ascii="仿宋" w:hAnsi="仿宋" w:eastAsia="仿宋" w:cs="宋体"/>
                <w:color w:val="000000"/>
                <w:spacing w:val="-8"/>
                <w:sz w:val="22"/>
                <w:szCs w:val="22"/>
              </w:rPr>
              <w:t xml:space="preserve">21</w:t>
            </w:r>
            <w:r/>
          </w:p>
        </w:tc>
        <w:tc>
          <w:tcPr>
            <w:tcW w:w="1023" w:type="pct"/>
            <w:vAlign w:val="center"/>
            <w:textDirection w:val="lrTb"/>
            <w:noWrap w:val="false"/>
          </w:tcPr>
          <w:p>
            <w:pPr>
              <w:jc w:val="center"/>
              <w:spacing w:before="119"/>
              <w:widowControl/>
              <w:rPr>
                <w:rFonts w:hint="eastAsia" w:ascii="仿宋" w:hAnsi="仿宋" w:eastAsia="仿宋" w:cs="宋体"/>
                <w:color w:val="000000"/>
                <w:spacing w:val="-2"/>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仿宋" w:hAnsi="仿宋" w:eastAsia="仿宋" w:cs="宋体"/>
                <w:color w:val="000000"/>
                <w:spacing w:val="1"/>
                <w:sz w:val="22"/>
                <w:szCs w:val="22"/>
              </w:rPr>
            </w:pPr>
            <w:r>
              <w:rPr>
                <w:rFonts w:hint="eastAsia" w:ascii="仿宋" w:hAnsi="仿宋" w:eastAsia="仿宋" w:cs="宋体"/>
                <w:color w:val="000000"/>
                <w:spacing w:val="1"/>
                <w:sz w:val="22"/>
                <w:szCs w:val="22"/>
              </w:rPr>
              <w:t xml:space="preserve">20</w:t>
            </w:r>
            <w:r>
              <w:rPr>
                <w:rFonts w:ascii="仿宋" w:hAnsi="仿宋" w:eastAsia="仿宋" w:cs="宋体"/>
                <w:color w:val="000000"/>
                <w:spacing w:val="1"/>
                <w:sz w:val="22"/>
                <w:szCs w:val="22"/>
                <w:lang w:eastAsia="en-US"/>
              </w:rPr>
              <w:t xml:space="preserve">吨/天</w:t>
            </w:r>
            <w:r/>
          </w:p>
        </w:tc>
        <w:tc>
          <w:tcPr>
            <w:tcW w:w="887" w:type="pct"/>
            <w:vAlign w:val="center"/>
            <w:textDirection w:val="lrTb"/>
            <w:noWrap w:val="false"/>
          </w:tcPr>
          <w:p>
            <w:pPr>
              <w:jc w:val="center"/>
              <w:spacing w:before="142"/>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W w:w="898" w:type="pct"/>
            <w:vAlign w:val="center"/>
            <w:textDirection w:val="lrTb"/>
            <w:noWrap w:val="false"/>
          </w:tcPr>
          <w:p>
            <w:pPr>
              <w:jc w:val="center"/>
              <w:spacing w:before="118"/>
              <w:widowControl/>
              <w:rPr>
                <w:rFonts w:hint="eastAsia" w:ascii="仿宋" w:hAnsi="仿宋" w:eastAsia="仿宋" w:cs="宋体"/>
                <w:color w:val="000000"/>
                <w:spacing w:val="-3"/>
                <w:sz w:val="22"/>
                <w:szCs w:val="22"/>
                <w:lang w:eastAsia="en-US"/>
              </w:rPr>
            </w:pPr>
            <w:r>
              <w:rPr>
                <w:rFonts w:hint="eastAsia" w:ascii="仿宋" w:hAnsi="仿宋" w:eastAsia="仿宋" w:cs="宋体"/>
                <w:color w:val="000000"/>
                <w:spacing w:val="-3"/>
                <w:sz w:val="22"/>
                <w:szCs w:val="22"/>
              </w:rPr>
              <w:t xml:space="preserve">周新庄2</w:t>
            </w:r>
            <w:r>
              <w:rPr>
                <w:rFonts w:ascii="仿宋" w:hAnsi="仿宋" w:eastAsia="仿宋" w:cs="宋体"/>
                <w:color w:val="000000"/>
                <w:spacing w:val="2"/>
                <w:sz w:val="22"/>
                <w:szCs w:val="22"/>
                <w:lang w:eastAsia="en-US"/>
              </w:rPr>
              <w:t xml:space="preserve">#</w:t>
            </w:r>
            <w:r/>
          </w:p>
        </w:tc>
        <w:tc>
          <w:tcPr>
            <w:tcW w:w="832" w:type="pct"/>
            <w:textDirection w:val="lrTb"/>
            <w:noWrap w:val="false"/>
          </w:tcPr>
          <w:p>
            <w:pPr>
              <w:jc w:val="center"/>
              <w:spacing w:before="118"/>
              <w:widowControl/>
              <w:rPr>
                <w:rFonts w:hint="eastAsia" w:ascii="仿宋" w:hAnsi="仿宋" w:eastAsia="仿宋" w:cs="宋体"/>
                <w:color w:val="000000"/>
                <w:spacing w:val="-3"/>
                <w:sz w:val="22"/>
                <w:szCs w:val="22"/>
              </w:rPr>
            </w:pPr>
            <w:r>
              <w:rPr>
                <w:rFonts w:hint="eastAsia" w:ascii="仿宋" w:hAnsi="仿宋" w:eastAsia="仿宋" w:cs="宋体"/>
                <w:color w:val="000000"/>
                <w:spacing w:val="-3"/>
                <w:sz w:val="22"/>
                <w:szCs w:val="22"/>
              </w:rPr>
            </w:r>
            <w:r/>
          </w:p>
        </w:tc>
      </w:tr>
      <w:tr>
        <w:trPr>
          <w:jc w:val="center"/>
          <w:trHeight w:val="486"/>
        </w:trPr>
        <w:tc>
          <w:tcPr>
            <w:tcW w:w="462" w:type="pct"/>
            <w:vAlign w:val="center"/>
            <w:textDirection w:val="lrTb"/>
            <w:noWrap w:val="false"/>
          </w:tcPr>
          <w:p>
            <w:pPr>
              <w:jc w:val="center"/>
              <w:spacing w:before="142"/>
              <w:widowControl/>
              <w:rPr>
                <w:rFonts w:hint="eastAsia" w:ascii="仿宋" w:hAnsi="仿宋" w:eastAsia="仿宋" w:cs="宋体"/>
                <w:color w:val="000000"/>
                <w:spacing w:val="-8"/>
                <w:sz w:val="22"/>
                <w:szCs w:val="22"/>
              </w:rPr>
            </w:pPr>
            <w:r>
              <w:rPr>
                <w:rFonts w:hint="eastAsia" w:ascii="仿宋" w:hAnsi="仿宋" w:eastAsia="仿宋" w:cs="宋体"/>
                <w:color w:val="000000"/>
                <w:spacing w:val="-8"/>
                <w:sz w:val="22"/>
                <w:szCs w:val="22"/>
              </w:rPr>
              <w:t xml:space="preserve">22</w:t>
            </w:r>
            <w:r/>
          </w:p>
        </w:tc>
        <w:tc>
          <w:tcPr>
            <w:tcW w:w="1023" w:type="pct"/>
            <w:vAlign w:val="center"/>
            <w:textDirection w:val="lrTb"/>
            <w:noWrap w:val="false"/>
          </w:tcPr>
          <w:p>
            <w:pPr>
              <w:jc w:val="center"/>
              <w:spacing w:before="119"/>
              <w:widowControl/>
              <w:rPr>
                <w:rFonts w:hint="eastAsia" w:ascii="仿宋" w:hAnsi="仿宋" w:eastAsia="仿宋" w:cs="宋体"/>
                <w:color w:val="000000"/>
                <w:spacing w:val="-2"/>
                <w:sz w:val="22"/>
                <w:szCs w:val="22"/>
                <w:lang w:eastAsia="en-US"/>
              </w:rPr>
            </w:pPr>
            <w:r>
              <w:rPr>
                <w:rFonts w:ascii="仿宋" w:hAnsi="仿宋" w:eastAsia="仿宋"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仿宋" w:hAnsi="仿宋" w:eastAsia="仿宋" w:cs="宋体"/>
                <w:color w:val="000000"/>
                <w:spacing w:val="1"/>
                <w:sz w:val="22"/>
                <w:szCs w:val="22"/>
              </w:rPr>
            </w:pPr>
            <w:r>
              <w:rPr>
                <w:rFonts w:hint="eastAsia" w:ascii="仿宋" w:hAnsi="仿宋" w:eastAsia="仿宋" w:cs="宋体"/>
                <w:color w:val="000000"/>
                <w:spacing w:val="1"/>
                <w:sz w:val="22"/>
                <w:szCs w:val="22"/>
              </w:rPr>
              <w:t xml:space="preserve">50</w:t>
            </w:r>
            <w:r>
              <w:rPr>
                <w:rFonts w:ascii="仿宋" w:hAnsi="仿宋" w:eastAsia="仿宋" w:cs="宋体"/>
                <w:color w:val="000000"/>
                <w:spacing w:val="1"/>
                <w:sz w:val="22"/>
                <w:szCs w:val="22"/>
                <w:lang w:eastAsia="en-US"/>
              </w:rPr>
              <w:t xml:space="preserve">吨/天</w:t>
            </w:r>
            <w:r/>
          </w:p>
        </w:tc>
        <w:tc>
          <w:tcPr>
            <w:tcW w:w="887" w:type="pct"/>
            <w:vAlign w:val="center"/>
            <w:textDirection w:val="lrTb"/>
            <w:noWrap w:val="false"/>
          </w:tcPr>
          <w:p>
            <w:pPr>
              <w:jc w:val="center"/>
              <w:spacing w:before="142"/>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W w:w="898" w:type="pct"/>
            <w:vAlign w:val="center"/>
            <w:textDirection w:val="lrTb"/>
            <w:noWrap w:val="false"/>
          </w:tcPr>
          <w:p>
            <w:pPr>
              <w:jc w:val="center"/>
              <w:spacing w:before="118"/>
              <w:widowControl/>
              <w:rPr>
                <w:rFonts w:hint="eastAsia" w:ascii="仿宋" w:hAnsi="仿宋" w:eastAsia="仿宋" w:cs="宋体"/>
                <w:color w:val="000000"/>
                <w:spacing w:val="-3"/>
                <w:sz w:val="22"/>
                <w:szCs w:val="22"/>
                <w:lang w:eastAsia="en-US"/>
              </w:rPr>
            </w:pPr>
            <w:r>
              <w:rPr>
                <w:rFonts w:hint="eastAsia" w:ascii="仿宋" w:hAnsi="仿宋" w:eastAsia="仿宋" w:cs="宋体"/>
                <w:color w:val="000000"/>
                <w:spacing w:val="-3"/>
                <w:sz w:val="22"/>
                <w:szCs w:val="22"/>
              </w:rPr>
              <w:t xml:space="preserve">周新庄3</w:t>
            </w:r>
            <w:r>
              <w:rPr>
                <w:rFonts w:ascii="仿宋" w:hAnsi="仿宋" w:eastAsia="仿宋" w:cs="宋体"/>
                <w:color w:val="000000"/>
                <w:spacing w:val="2"/>
                <w:sz w:val="22"/>
                <w:szCs w:val="22"/>
                <w:lang w:eastAsia="en-US"/>
              </w:rPr>
              <w:t xml:space="preserve">#</w:t>
            </w:r>
            <w:r/>
          </w:p>
        </w:tc>
        <w:tc>
          <w:tcPr>
            <w:tcW w:w="832" w:type="pct"/>
            <w:textDirection w:val="lrTb"/>
            <w:noWrap w:val="false"/>
          </w:tcPr>
          <w:p>
            <w:pPr>
              <w:jc w:val="center"/>
              <w:spacing w:before="118"/>
              <w:widowControl/>
              <w:rPr>
                <w:rFonts w:hint="eastAsia" w:ascii="仿宋" w:hAnsi="仿宋" w:eastAsia="仿宋" w:cs="宋体"/>
                <w:color w:val="000000"/>
                <w:spacing w:val="-3"/>
                <w:sz w:val="22"/>
                <w:szCs w:val="22"/>
              </w:rPr>
            </w:pPr>
            <w:r>
              <w:rPr>
                <w:rFonts w:hint="eastAsia" w:ascii="仿宋" w:hAnsi="仿宋" w:eastAsia="仿宋" w:cs="宋体"/>
                <w:color w:val="000000"/>
                <w:spacing w:val="-3"/>
                <w:sz w:val="22"/>
                <w:szCs w:val="22"/>
              </w:rPr>
            </w:r>
            <w:r/>
          </w:p>
        </w:tc>
      </w:tr>
    </w:tbl>
    <w:p>
      <w:pPr>
        <w:jc w:val="left"/>
        <w:spacing w:line="360" w:lineRule="auto"/>
        <w:widowControl/>
        <w:rPr>
          <w:rFonts w:hint="eastAsia" w:ascii="仿宋" w:hAnsi="仿宋" w:eastAsia="仿宋" w:cs="宋体"/>
          <w:color w:val="000000"/>
        </w:rPr>
      </w:pPr>
      <w:r>
        <w:rPr>
          <w:rFonts w:hint="eastAsia" w:ascii="仿宋" w:hAnsi="仿宋" w:eastAsia="仿宋" w:cs="宋体"/>
          <w:color w:val="000000"/>
        </w:rPr>
        <w:t xml:space="preserve">(三)6套提示泵站</w:t>
      </w:r>
      <w:r/>
    </w:p>
    <w:p>
      <w:pPr>
        <w:jc w:val="center"/>
        <w:spacing w:line="93" w:lineRule="exact"/>
        <w:widowControl/>
        <w:rPr>
          <w:rFonts w:hint="eastAsia" w:ascii="仿宋" w:hAnsi="仿宋" w:eastAsia="仿宋" w:cs="Arial"/>
          <w:color w:val="000000"/>
          <w:lang w:eastAsia="en-US"/>
        </w:rPr>
      </w:pPr>
      <w:r>
        <w:rPr>
          <w:rFonts w:hint="eastAsia" w:ascii="仿宋" w:hAnsi="仿宋" w:eastAsia="仿宋" w:cs="Arial"/>
          <w:color w:val="000000"/>
          <w:lang w:eastAsia="en-US"/>
        </w:rPr>
      </w:r>
      <w:r/>
    </w:p>
    <w:tbl>
      <w:tblPr>
        <w:tblStyle w:val="994"/>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8"/>
        <w:gridCol w:w="2137"/>
        <w:gridCol w:w="1577"/>
        <w:gridCol w:w="790"/>
        <w:gridCol w:w="1542"/>
        <w:gridCol w:w="1462"/>
      </w:tblGrid>
      <w:tr>
        <w:trPr>
          <w:jc w:val="center"/>
          <w:trHeight w:val="436"/>
          <w:tblHeader/>
        </w:trPr>
        <w:tc>
          <w:tcPr>
            <w:tcW w:w="486" w:type="pct"/>
            <w:vAlign w:val="center"/>
            <w:textDirection w:val="lrTb"/>
            <w:noWrap w:val="false"/>
          </w:tcPr>
          <w:p>
            <w:pPr>
              <w:jc w:val="center"/>
              <w:spacing w:before="117"/>
              <w:widowControl/>
              <w:rPr>
                <w:rFonts w:hint="eastAsia" w:ascii="仿宋" w:hAnsi="仿宋" w:eastAsia="仿宋" w:cs="宋体"/>
                <w:b/>
                <w:color w:val="000000"/>
                <w:sz w:val="22"/>
                <w:szCs w:val="22"/>
                <w:lang w:eastAsia="en-US"/>
              </w:rPr>
            </w:pPr>
            <w:r>
              <w:rPr>
                <w:rFonts w:ascii="仿宋" w:hAnsi="仿宋" w:eastAsia="仿宋" w:cs="宋体"/>
                <w:b/>
                <w:color w:val="000000"/>
                <w:spacing w:val="8"/>
                <w:sz w:val="22"/>
                <w:szCs w:val="22"/>
                <w:lang w:eastAsia="en-US"/>
              </w:rPr>
              <w:t xml:space="preserve">序号</w:t>
            </w:r>
            <w:r/>
          </w:p>
        </w:tc>
        <w:tc>
          <w:tcPr>
            <w:tcW w:w="1285" w:type="pct"/>
            <w:vAlign w:val="center"/>
            <w:textDirection w:val="lrTb"/>
            <w:noWrap w:val="false"/>
          </w:tcPr>
          <w:p>
            <w:pPr>
              <w:jc w:val="center"/>
              <w:spacing w:before="119"/>
              <w:widowControl/>
              <w:rPr>
                <w:rFonts w:hint="eastAsia" w:ascii="仿宋" w:hAnsi="仿宋" w:eastAsia="仿宋" w:cs="宋体"/>
                <w:b/>
                <w:color w:val="000000"/>
                <w:sz w:val="22"/>
                <w:szCs w:val="22"/>
                <w:lang w:eastAsia="en-US"/>
              </w:rPr>
            </w:pPr>
            <w:r>
              <w:rPr>
                <w:rFonts w:ascii="仿宋" w:hAnsi="仿宋" w:eastAsia="仿宋" w:cs="宋体"/>
                <w:b/>
                <w:color w:val="000000"/>
                <w:spacing w:val="6"/>
                <w:sz w:val="22"/>
                <w:szCs w:val="22"/>
                <w:lang w:eastAsia="en-US"/>
              </w:rPr>
              <w:t xml:space="preserve">名称</w:t>
            </w:r>
            <w:r/>
          </w:p>
        </w:tc>
        <w:tc>
          <w:tcPr>
            <w:tcW w:w="948" w:type="pct"/>
            <w:vAlign w:val="center"/>
            <w:textDirection w:val="lrTb"/>
            <w:noWrap w:val="false"/>
          </w:tcPr>
          <w:p>
            <w:pPr>
              <w:jc w:val="center"/>
              <w:spacing w:before="115"/>
              <w:widowControl/>
              <w:rPr>
                <w:rFonts w:hint="eastAsia" w:ascii="仿宋" w:hAnsi="仿宋" w:eastAsia="仿宋" w:cs="宋体"/>
                <w:b/>
                <w:color w:val="000000"/>
                <w:sz w:val="22"/>
                <w:szCs w:val="22"/>
                <w:lang w:eastAsia="en-US"/>
              </w:rPr>
            </w:pPr>
            <w:r>
              <w:rPr>
                <w:rFonts w:ascii="仿宋" w:hAnsi="仿宋" w:eastAsia="仿宋" w:cs="宋体"/>
                <w:b/>
                <w:color w:val="000000"/>
                <w:spacing w:val="5"/>
                <w:sz w:val="22"/>
                <w:szCs w:val="22"/>
                <w:lang w:eastAsia="en-US"/>
              </w:rPr>
              <w:t xml:space="preserve">规格</w:t>
            </w:r>
            <w:r/>
          </w:p>
        </w:tc>
        <w:tc>
          <w:tcPr>
            <w:tcW w:w="475" w:type="pct"/>
            <w:vAlign w:val="center"/>
            <w:textDirection w:val="lrTb"/>
            <w:noWrap w:val="false"/>
          </w:tcPr>
          <w:p>
            <w:pPr>
              <w:jc w:val="center"/>
              <w:spacing w:before="115"/>
              <w:widowControl/>
              <w:rPr>
                <w:rFonts w:hint="eastAsia" w:ascii="仿宋" w:hAnsi="仿宋" w:eastAsia="仿宋" w:cs="宋体"/>
                <w:b/>
                <w:color w:val="000000"/>
                <w:sz w:val="22"/>
                <w:szCs w:val="22"/>
                <w:lang w:eastAsia="en-US"/>
              </w:rPr>
            </w:pPr>
            <w:r>
              <w:rPr>
                <w:rFonts w:ascii="仿宋" w:hAnsi="仿宋" w:eastAsia="仿宋" w:cs="宋体"/>
                <w:b/>
                <w:color w:val="000000"/>
                <w:spacing w:val="5"/>
                <w:sz w:val="22"/>
                <w:szCs w:val="22"/>
                <w:lang w:eastAsia="en-US"/>
              </w:rPr>
              <w:t xml:space="preserve">数量</w:t>
            </w:r>
            <w:r/>
          </w:p>
        </w:tc>
        <w:tc>
          <w:tcPr>
            <w:tcW w:w="927" w:type="pct"/>
            <w:vAlign w:val="center"/>
            <w:textDirection w:val="lrTb"/>
            <w:noWrap w:val="false"/>
          </w:tcPr>
          <w:p>
            <w:pPr>
              <w:jc w:val="center"/>
              <w:spacing w:before="117"/>
              <w:widowControl/>
              <w:rPr>
                <w:rFonts w:hint="eastAsia" w:ascii="仿宋" w:hAnsi="仿宋" w:eastAsia="仿宋" w:cs="宋体"/>
                <w:b/>
                <w:color w:val="000000"/>
                <w:sz w:val="22"/>
                <w:szCs w:val="22"/>
                <w:lang w:eastAsia="en-US"/>
              </w:rPr>
            </w:pPr>
            <w:r>
              <w:rPr>
                <w:rFonts w:ascii="仿宋" w:hAnsi="仿宋" w:eastAsia="仿宋" w:cs="宋体"/>
                <w:b/>
                <w:color w:val="000000"/>
                <w:spacing w:val="6"/>
                <w:sz w:val="22"/>
                <w:szCs w:val="22"/>
                <w:lang w:eastAsia="en-US"/>
              </w:rPr>
              <w:t xml:space="preserve">备注</w:t>
            </w:r>
            <w:r/>
          </w:p>
        </w:tc>
        <w:tc>
          <w:tcPr>
            <w:tcW w:w="880" w:type="pct"/>
            <w:textDirection w:val="lrTb"/>
            <w:noWrap w:val="false"/>
          </w:tcPr>
          <w:p>
            <w:pPr>
              <w:jc w:val="center"/>
              <w:spacing w:before="117"/>
              <w:widowControl/>
              <w:rPr>
                <w:rFonts w:hint="eastAsia" w:ascii="仿宋" w:hAnsi="仿宋" w:eastAsia="仿宋" w:cs="宋体"/>
                <w:b/>
                <w:color w:val="000000"/>
                <w:spacing w:val="6"/>
                <w:sz w:val="22"/>
                <w:szCs w:val="22"/>
                <w:lang w:eastAsia="en-US"/>
              </w:rPr>
            </w:pPr>
            <w:r>
              <w:rPr>
                <w:rFonts w:hint="eastAsia" w:ascii="仿宋" w:hAnsi="仿宋" w:eastAsia="仿宋" w:cs="宋体"/>
                <w:b/>
                <w:color w:val="000000"/>
                <w:spacing w:val="6"/>
                <w:sz w:val="22"/>
                <w:szCs w:val="22"/>
                <w:lang w:eastAsia="en-US"/>
              </w:rPr>
              <w:t xml:space="preserve">一年运维</w:t>
            </w:r>
            <w:r>
              <w:rPr>
                <w:rFonts w:hint="eastAsia" w:ascii="仿宋" w:hAnsi="仿宋" w:eastAsia="仿宋" w:cs="宋体"/>
                <w:b/>
                <w:color w:val="000000"/>
                <w:spacing w:val="6"/>
                <w:sz w:val="22"/>
                <w:szCs w:val="22"/>
              </w:rPr>
              <w:t xml:space="preserve">费用</w:t>
            </w:r>
            <w:r>
              <w:rPr>
                <w:rFonts w:ascii="仿宋" w:hAnsi="仿宋" w:eastAsia="仿宋" w:cs="宋体"/>
                <w:b/>
                <w:color w:val="000000"/>
                <w:spacing w:val="6"/>
                <w:sz w:val="22"/>
                <w:szCs w:val="22"/>
                <w:lang w:eastAsia="en-US"/>
              </w:rPr>
              <w:t xml:space="preserve">(</w:t>
            </w:r>
            <w:r>
              <w:rPr>
                <w:rFonts w:hint="eastAsia" w:ascii="仿宋" w:hAnsi="仿宋" w:eastAsia="仿宋" w:cs="宋体"/>
                <w:b/>
                <w:color w:val="000000"/>
                <w:spacing w:val="6"/>
                <w:sz w:val="22"/>
                <w:szCs w:val="22"/>
                <w:lang w:eastAsia="en-US"/>
              </w:rPr>
              <w:t xml:space="preserve">元</w:t>
            </w:r>
            <w:r>
              <w:rPr>
                <w:rFonts w:ascii="仿宋" w:hAnsi="仿宋" w:eastAsia="仿宋" w:cs="宋体"/>
                <w:b/>
                <w:color w:val="000000"/>
                <w:spacing w:val="6"/>
                <w:sz w:val="22"/>
                <w:szCs w:val="22"/>
                <w:lang w:eastAsia="en-US"/>
              </w:rPr>
              <w:t xml:space="preserve">)</w:t>
            </w:r>
            <w:r/>
          </w:p>
        </w:tc>
      </w:tr>
      <w:tr>
        <w:trPr>
          <w:jc w:val="center"/>
          <w:trHeight w:val="454"/>
        </w:trPr>
        <w:tc>
          <w:tcPr>
            <w:tcW w:w="486"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1285" w:type="pct"/>
            <w:vAlign w:val="center"/>
            <w:textDirection w:val="lrTb"/>
            <w:noWrap w:val="false"/>
          </w:tcPr>
          <w:p>
            <w:pPr>
              <w:jc w:val="center"/>
              <w:spacing w:before="111"/>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1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70吨/天</w:t>
            </w:r>
            <w:r/>
          </w:p>
        </w:tc>
        <w:tc>
          <w:tcPr>
            <w:tcW w:w="475" w:type="pct"/>
            <w:vAlign w:val="center"/>
            <w:textDirection w:val="lrTb"/>
            <w:noWrap w:val="false"/>
          </w:tcPr>
          <w:p>
            <w:pPr>
              <w:jc w:val="center"/>
              <w:spacing w:before="137"/>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1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洋口墩5#</w:t>
            </w:r>
            <w:r/>
          </w:p>
        </w:tc>
        <w:tc>
          <w:tcPr>
            <w:tcW w:w="880" w:type="pct"/>
            <w:textDirection w:val="lrTb"/>
            <w:noWrap w:val="false"/>
          </w:tcPr>
          <w:p>
            <w:pPr>
              <w:jc w:val="center"/>
              <w:spacing w:before="112"/>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46"/>
        </w:trPr>
        <w:tc>
          <w:tcPr>
            <w:tcW w:w="486" w:type="pct"/>
            <w:vAlign w:val="center"/>
            <w:textDirection w:val="lrTb"/>
            <w:noWrap w:val="false"/>
          </w:tcPr>
          <w:p>
            <w:pPr>
              <w:jc w:val="center"/>
              <w:spacing w:before="12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2</w:t>
            </w:r>
            <w:r/>
          </w:p>
        </w:tc>
        <w:tc>
          <w:tcPr>
            <w:tcW w:w="1285" w:type="pct"/>
            <w:vAlign w:val="center"/>
            <w:textDirection w:val="lrTb"/>
            <w:noWrap w:val="false"/>
          </w:tcPr>
          <w:p>
            <w:pPr>
              <w:jc w:val="center"/>
              <w:spacing w:before="10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4"/>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100吨/天</w:t>
            </w:r>
            <w:r/>
          </w:p>
        </w:tc>
        <w:tc>
          <w:tcPr>
            <w:tcW w:w="475" w:type="pct"/>
            <w:vAlign w:val="center"/>
            <w:textDirection w:val="lrTb"/>
            <w:noWrap w:val="false"/>
          </w:tcPr>
          <w:p>
            <w:pPr>
              <w:jc w:val="center"/>
              <w:spacing w:before="129"/>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02"/>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南渔村5#</w:t>
            </w:r>
            <w:r/>
          </w:p>
        </w:tc>
        <w:tc>
          <w:tcPr>
            <w:tcW w:w="880" w:type="pct"/>
            <w:textDirection w:val="lrTb"/>
            <w:noWrap w:val="false"/>
          </w:tcPr>
          <w:p>
            <w:pPr>
              <w:jc w:val="center"/>
              <w:spacing w:before="102"/>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47"/>
        </w:trPr>
        <w:tc>
          <w:tcPr>
            <w:tcW w:w="486" w:type="pct"/>
            <w:vAlign w:val="center"/>
            <w:textDirection w:val="lrTb"/>
            <w:noWrap w:val="false"/>
          </w:tcPr>
          <w:p>
            <w:pPr>
              <w:jc w:val="center"/>
              <w:spacing w:before="13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3</w:t>
            </w:r>
            <w:r/>
          </w:p>
        </w:tc>
        <w:tc>
          <w:tcPr>
            <w:tcW w:w="1285" w:type="pct"/>
            <w:vAlign w:val="center"/>
            <w:textDirection w:val="lrTb"/>
            <w:noWrap w:val="false"/>
          </w:tcPr>
          <w:p>
            <w:pPr>
              <w:jc w:val="center"/>
              <w:spacing w:before="104"/>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45吨/天</w:t>
            </w:r>
            <w:r/>
          </w:p>
        </w:tc>
        <w:tc>
          <w:tcPr>
            <w:tcW w:w="475" w:type="pct"/>
            <w:vAlign w:val="center"/>
            <w:textDirection w:val="lrTb"/>
            <w:noWrap w:val="false"/>
          </w:tcPr>
          <w:p>
            <w:pPr>
              <w:jc w:val="center"/>
              <w:spacing w:before="130"/>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03"/>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南渔村7#</w:t>
            </w:r>
            <w:r/>
          </w:p>
        </w:tc>
        <w:tc>
          <w:tcPr>
            <w:tcW w:w="880" w:type="pct"/>
            <w:textDirection w:val="lrTb"/>
            <w:noWrap w:val="false"/>
          </w:tcPr>
          <w:p>
            <w:pPr>
              <w:jc w:val="center"/>
              <w:spacing w:before="103"/>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90"/>
        </w:trPr>
        <w:tc>
          <w:tcPr>
            <w:tcW w:w="486"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4</w:t>
            </w:r>
            <w:r/>
          </w:p>
        </w:tc>
        <w:tc>
          <w:tcPr>
            <w:tcW w:w="1285" w:type="pct"/>
            <w:vAlign w:val="center"/>
            <w:textDirection w:val="lrTb"/>
            <w:noWrap w:val="false"/>
          </w:tcPr>
          <w:p>
            <w:pPr>
              <w:jc w:val="center"/>
              <w:spacing w:before="10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35吨/天</w:t>
            </w:r>
            <w:r/>
          </w:p>
        </w:tc>
        <w:tc>
          <w:tcPr>
            <w:tcW w:w="475" w:type="pct"/>
            <w:vAlign w:val="center"/>
            <w:textDirection w:val="lrTb"/>
            <w:noWrap w:val="false"/>
          </w:tcPr>
          <w:p>
            <w:pPr>
              <w:jc w:val="center"/>
              <w:spacing w:before="132"/>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05"/>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南渔村8#</w:t>
            </w:r>
            <w:r/>
          </w:p>
        </w:tc>
        <w:tc>
          <w:tcPr>
            <w:tcW w:w="880" w:type="pct"/>
            <w:textDirection w:val="lrTb"/>
            <w:noWrap w:val="false"/>
          </w:tcPr>
          <w:p>
            <w:pPr>
              <w:jc w:val="center"/>
              <w:spacing w:before="105"/>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50"/>
        </w:trPr>
        <w:tc>
          <w:tcPr>
            <w:tcW w:w="486" w:type="pct"/>
            <w:vAlign w:val="center"/>
            <w:textDirection w:val="lrTb"/>
            <w:noWrap w:val="false"/>
          </w:tcPr>
          <w:p>
            <w:pPr>
              <w:jc w:val="center"/>
              <w:spacing w:before="133"/>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5</w:t>
            </w:r>
            <w:r/>
          </w:p>
        </w:tc>
        <w:tc>
          <w:tcPr>
            <w:tcW w:w="1285" w:type="pct"/>
            <w:vAlign w:val="center"/>
            <w:textDirection w:val="lrTb"/>
            <w:noWrap w:val="false"/>
          </w:tcPr>
          <w:p>
            <w:pPr>
              <w:jc w:val="center"/>
              <w:spacing w:before="107"/>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45吨/天</w:t>
            </w:r>
            <w:r/>
          </w:p>
        </w:tc>
        <w:tc>
          <w:tcPr>
            <w:tcW w:w="475" w:type="pct"/>
            <w:vAlign w:val="center"/>
            <w:textDirection w:val="lrTb"/>
            <w:noWrap w:val="false"/>
          </w:tcPr>
          <w:p>
            <w:pPr>
              <w:jc w:val="center"/>
              <w:spacing w:before="133"/>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06"/>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南渔村9#</w:t>
            </w:r>
            <w:r/>
          </w:p>
        </w:tc>
        <w:tc>
          <w:tcPr>
            <w:tcW w:w="880" w:type="pct"/>
            <w:textDirection w:val="lrTb"/>
            <w:noWrap w:val="false"/>
          </w:tcPr>
          <w:p>
            <w:pPr>
              <w:jc w:val="center"/>
              <w:spacing w:before="106"/>
              <w:widowControl/>
              <w:rPr>
                <w:rFonts w:hint="eastAsia" w:ascii="仿宋" w:hAnsi="仿宋" w:eastAsia="仿宋" w:cs="宋体"/>
                <w:color w:val="000000"/>
                <w:spacing w:val="2"/>
                <w:sz w:val="22"/>
                <w:szCs w:val="22"/>
                <w:lang w:eastAsia="en-US"/>
              </w:rPr>
            </w:pPr>
            <w:r>
              <w:rPr>
                <w:rFonts w:hint="eastAsia" w:ascii="仿宋" w:hAnsi="仿宋" w:eastAsia="仿宋" w:cs="宋体"/>
                <w:color w:val="000000"/>
                <w:spacing w:val="2"/>
                <w:sz w:val="22"/>
                <w:szCs w:val="22"/>
                <w:lang w:eastAsia="en-US"/>
              </w:rPr>
            </w:r>
            <w:r/>
          </w:p>
        </w:tc>
      </w:tr>
      <w:tr>
        <w:trPr>
          <w:jc w:val="center"/>
          <w:trHeight w:val="460"/>
        </w:trPr>
        <w:tc>
          <w:tcPr>
            <w:tcW w:w="486" w:type="pct"/>
            <w:vAlign w:val="center"/>
            <w:textDirection w:val="lrTb"/>
            <w:noWrap w:val="false"/>
          </w:tcPr>
          <w:p>
            <w:pPr>
              <w:jc w:val="center"/>
              <w:spacing w:before="134"/>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6</w:t>
            </w:r>
            <w:r/>
          </w:p>
        </w:tc>
        <w:tc>
          <w:tcPr>
            <w:tcW w:w="1285"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9"/>
              <w:widowControl/>
              <w:rPr>
                <w:rFonts w:hint="eastAsia" w:ascii="仿宋" w:hAnsi="仿宋" w:eastAsia="仿宋" w:cs="宋体"/>
                <w:color w:val="000000"/>
                <w:sz w:val="22"/>
                <w:szCs w:val="22"/>
                <w:lang w:eastAsia="en-US"/>
              </w:rPr>
            </w:pPr>
            <w:r>
              <w:rPr>
                <w:rFonts w:ascii="仿宋" w:hAnsi="仿宋" w:eastAsia="仿宋" w:cs="宋体"/>
                <w:color w:val="000000"/>
                <w:spacing w:val="2"/>
                <w:sz w:val="22"/>
                <w:szCs w:val="22"/>
                <w:lang w:eastAsia="en-US"/>
              </w:rPr>
              <w:t xml:space="preserve">35吨/天</w:t>
            </w:r>
            <w:r/>
          </w:p>
        </w:tc>
        <w:tc>
          <w:tcPr>
            <w:tcW w:w="475" w:type="pct"/>
            <w:vAlign w:val="center"/>
            <w:textDirection w:val="lrTb"/>
            <w:noWrap w:val="false"/>
          </w:tcPr>
          <w:p>
            <w:pPr>
              <w:jc w:val="center"/>
              <w:spacing w:before="134"/>
              <w:widowControl/>
              <w:rPr>
                <w:rFonts w:hint="eastAsia" w:ascii="仿宋" w:hAnsi="仿宋" w:eastAsia="仿宋" w:cs="宋体"/>
                <w:color w:val="000000"/>
                <w:sz w:val="22"/>
                <w:szCs w:val="22"/>
                <w:lang w:eastAsia="en-US"/>
              </w:rPr>
            </w:pPr>
            <w:r>
              <w:rPr>
                <w:rFonts w:ascii="仿宋" w:hAnsi="仿宋" w:eastAsia="仿宋" w:cs="宋体"/>
                <w:color w:val="000000"/>
                <w:sz w:val="22"/>
                <w:szCs w:val="22"/>
                <w:lang w:eastAsia="en-US"/>
              </w:rPr>
              <w:t xml:space="preserve">1</w:t>
            </w:r>
            <w:r/>
          </w:p>
        </w:tc>
        <w:tc>
          <w:tcPr>
            <w:tcW w:w="927" w:type="pct"/>
            <w:vAlign w:val="center"/>
            <w:textDirection w:val="lrTb"/>
            <w:noWrap w:val="false"/>
          </w:tcPr>
          <w:p>
            <w:pPr>
              <w:jc w:val="center"/>
              <w:spacing w:before="108"/>
              <w:widowControl/>
              <w:rPr>
                <w:rFonts w:hint="eastAsia" w:ascii="仿宋" w:hAnsi="仿宋" w:eastAsia="仿宋" w:cs="宋体"/>
                <w:color w:val="000000"/>
                <w:sz w:val="22"/>
                <w:szCs w:val="22"/>
                <w:lang w:eastAsia="en-US"/>
              </w:rPr>
            </w:pPr>
            <w:r>
              <w:rPr>
                <w:rFonts w:ascii="仿宋" w:hAnsi="仿宋" w:eastAsia="仿宋" w:cs="宋体"/>
                <w:color w:val="000000"/>
                <w:spacing w:val="3"/>
                <w:sz w:val="22"/>
                <w:szCs w:val="22"/>
                <w:lang w:eastAsia="en-US"/>
              </w:rPr>
              <w:t xml:space="preserve">农民街</w:t>
            </w:r>
            <w:r/>
          </w:p>
        </w:tc>
        <w:tc>
          <w:tcPr>
            <w:tcW w:w="880" w:type="pct"/>
            <w:textDirection w:val="lrTb"/>
            <w:noWrap w:val="false"/>
          </w:tcPr>
          <w:p>
            <w:pPr>
              <w:jc w:val="center"/>
              <w:spacing w:before="108"/>
              <w:widowControl/>
              <w:rPr>
                <w:rFonts w:hint="eastAsia" w:ascii="仿宋" w:hAnsi="仿宋" w:eastAsia="仿宋" w:cs="宋体"/>
                <w:color w:val="000000"/>
                <w:spacing w:val="3"/>
                <w:sz w:val="22"/>
                <w:szCs w:val="22"/>
                <w:lang w:eastAsia="en-US"/>
              </w:rPr>
            </w:pPr>
            <w:r>
              <w:rPr>
                <w:rFonts w:hint="eastAsia" w:ascii="仿宋" w:hAnsi="仿宋" w:eastAsia="仿宋" w:cs="宋体"/>
                <w:color w:val="000000"/>
                <w:spacing w:val="3"/>
                <w:sz w:val="22"/>
                <w:szCs w:val="22"/>
                <w:lang w:eastAsia="en-US"/>
              </w:rPr>
            </w:r>
            <w:r/>
          </w:p>
        </w:tc>
      </w:tr>
    </w:tbl>
    <w:p>
      <w:pPr>
        <w:jc w:val="left"/>
        <w:spacing w:before="226" w:line="219" w:lineRule="auto"/>
        <w:rPr>
          <w:rFonts w:hint="eastAsia" w:ascii="仿宋" w:hAnsi="仿宋" w:eastAsia="仿宋" w:cs="宋体"/>
          <w:color w:val="000000"/>
          <w:lang w:eastAsia="en-US"/>
        </w:rPr>
      </w:pPr>
      <w:r>
        <w:rPr>
          <w:rFonts w:hint="eastAsia" w:ascii="仿宋" w:hAnsi="仿宋" w:eastAsia="仿宋" w:cs="宋体"/>
          <w:color w:val="000000"/>
          <w:lang w:eastAsia="en-US"/>
        </w:rPr>
        <w:t xml:space="preserve">(</w:t>
      </w:r>
      <w:r>
        <w:rPr>
          <w:rFonts w:hint="eastAsia" w:ascii="仿宋" w:hAnsi="仿宋" w:eastAsia="仿宋" w:cs="宋体"/>
          <w:color w:val="000000"/>
        </w:rPr>
        <w:t xml:space="preserve">四</w:t>
      </w:r>
      <w:r>
        <w:rPr>
          <w:rFonts w:hint="eastAsia" w:ascii="仿宋" w:hAnsi="仿宋" w:eastAsia="仿宋" w:cs="宋体"/>
          <w:color w:val="000000"/>
          <w:lang w:eastAsia="en-US"/>
        </w:rPr>
        <w:t xml:space="preserve">)污水管网</w:t>
      </w:r>
      <w:r/>
    </w:p>
    <w:p>
      <w:pPr>
        <w:jc w:val="center"/>
        <w:spacing w:line="25" w:lineRule="exact"/>
        <w:widowControl/>
        <w:rPr>
          <w:rFonts w:hint="eastAsia" w:ascii="仿宋" w:hAnsi="仿宋" w:eastAsia="仿宋" w:cs="Arial"/>
          <w:color w:val="000000"/>
          <w:lang w:eastAsia="en-US"/>
        </w:rPr>
      </w:pPr>
      <w:r>
        <w:rPr>
          <w:rFonts w:hint="eastAsia" w:ascii="仿宋" w:hAnsi="仿宋" w:eastAsia="仿宋" w:cs="Arial"/>
          <w:color w:val="000000"/>
          <w:lang w:eastAsia="en-US"/>
        </w:rPr>
      </w:r>
      <w:r/>
    </w:p>
    <w:tbl>
      <w:tblPr>
        <w:tblW w:w="5000" w:type="pct"/>
        <w:tblLook w:val="04A0" w:firstRow="1" w:lastRow="0" w:firstColumn="1" w:lastColumn="0" w:noHBand="0" w:noVBand="1"/>
      </w:tblPr>
      <w:tblGrid>
        <w:gridCol w:w="656"/>
        <w:gridCol w:w="1571"/>
        <w:gridCol w:w="2182"/>
        <w:gridCol w:w="1556"/>
        <w:gridCol w:w="2557"/>
      </w:tblGrid>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管网长度（米）</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单价（元）</w:t>
            </w:r>
            <w:r/>
          </w:p>
        </w:tc>
        <w:tc>
          <w:tcPr>
            <w:tcBorders>
              <w:top w:val="single" w:color="auto" w:sz="4" w:space="0"/>
              <w:left w:val="none" w:color="000000"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一年运维费用（元）</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洋口墩1#</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916</w:t>
            </w:r>
            <w:r/>
          </w:p>
        </w:tc>
        <w:tc>
          <w:tcPr>
            <w:tcBorders>
              <w:top w:val="none" w:color="000000"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none" w:color="000000"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31"/>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洋口墩2#</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400</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洋口墩3#</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525</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洋口墩4#</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613</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洋口墩5#</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653</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洋口墩6#</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1077</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洋口墩7#</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235</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洋口墩8#</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1698</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1231</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南渔村2#</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1692</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南渔村3#</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1530</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南渔村4#</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2264</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南渔村5#</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2810</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南渔村6#</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1383</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南渔村7#</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2984</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南渔村8#</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1272</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南渔村9#</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2815</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南渔村10#</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3308</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南渔村11#</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1012</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南渔村12#</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1354</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南渔村13#</w:t>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932</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w:t>
            </w:r>
            <w:r/>
          </w:p>
        </w:tc>
        <w:tc>
          <w:tcPr>
            <w:tcBorders>
              <w:top w:val="single" w:color="auto"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古坳村2#</w:t>
            </w:r>
            <w:r/>
          </w:p>
        </w:tc>
        <w:tc>
          <w:tcPr>
            <w:tcBorders>
              <w:top w:val="single" w:color="auto"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2046</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古坳村3#</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302</w:t>
            </w:r>
            <w:r/>
          </w:p>
        </w:tc>
        <w:tc>
          <w:tcPr>
            <w:tcBorders>
              <w:top w:val="single" w:color="auto" w:sz="4" w:space="0"/>
              <w:left w:val="none" w:color="000000" w:sz="4" w:space="0"/>
              <w:bottom w:val="none" w:color="000000"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w:t>
            </w:r>
            <w:r/>
          </w:p>
        </w:tc>
        <w:tc>
          <w:tcPr>
            <w:tcBorders>
              <w:top w:val="none" w:color="000000"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古坳村4#</w:t>
            </w:r>
            <w:r/>
          </w:p>
        </w:tc>
        <w:tc>
          <w:tcPr>
            <w:tcBorders>
              <w:top w:val="none" w:color="000000"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2465</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w:t>
            </w:r>
            <w:r/>
          </w:p>
        </w:tc>
        <w:tc>
          <w:tcPr>
            <w:tcBorders>
              <w:top w:val="single" w:color="auto"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农民街</w:t>
            </w:r>
            <w:r/>
          </w:p>
        </w:tc>
        <w:tc>
          <w:tcPr>
            <w:tcBorders>
              <w:top w:val="single" w:color="auto"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1538</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20"/>
        </w:trPr>
        <w:tc>
          <w:tcPr>
            <w:tcBorders>
              <w:top w:val="single" w:color="auto" w:sz="4" w:space="0"/>
              <w:left w:val="single" w:color="auto" w:sz="4" w:space="0"/>
              <w:bottom w:val="single" w:color="auto" w:sz="4" w:space="0"/>
              <w:right w:val="single" w:color="auto" w:sz="4" w:space="0"/>
            </w:tcBorders>
            <w:tcW w:w="372"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w:t>
            </w:r>
            <w:r/>
          </w:p>
        </w:tc>
        <w:tc>
          <w:tcPr>
            <w:tcBorders>
              <w:top w:val="single" w:color="auto" w:sz="4" w:space="0"/>
              <w:left w:val="none" w:color="000000" w:sz="4" w:space="0"/>
              <w:bottom w:val="single" w:color="auto" w:sz="4" w:space="0"/>
              <w:right w:val="single" w:color="auto" w:sz="4" w:space="0"/>
            </w:tcBorders>
            <w:tcW w:w="92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周新庄村</w:t>
            </w:r>
            <w:r/>
          </w:p>
        </w:tc>
        <w:tc>
          <w:tcPr>
            <w:tcBorders>
              <w:top w:val="single" w:color="auto" w:sz="4" w:space="0"/>
              <w:left w:val="none" w:color="000000" w:sz="4" w:space="0"/>
              <w:bottom w:val="single" w:color="auto" w:sz="4" w:space="0"/>
              <w:right w:val="single" w:color="auto" w:sz="4" w:space="0"/>
            </w:tcBorders>
            <w:tcW w:w="12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3109</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1503"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bl>
    <w:p>
      <w:pPr>
        <w:jc w:val="left"/>
        <w:widowControl/>
        <w:rPr>
          <w:rFonts w:hint="eastAsia" w:ascii="仿宋" w:hAnsi="仿宋" w:eastAsia="仿宋" w:cs="宋体"/>
          <w:color w:val="000000"/>
          <w:sz w:val="28"/>
          <w:szCs w:val="28"/>
        </w:rPr>
      </w:pPr>
      <w:r>
        <w:rPr>
          <w:rFonts w:ascii="仿宋" w:hAnsi="仿宋" w:eastAsia="仿宋" w:cs="宋体"/>
          <w:color w:val="000000"/>
          <w:sz w:val="28"/>
          <w:szCs w:val="28"/>
          <w:lang w:eastAsia="en-US"/>
        </w:rPr>
        <w:t xml:space="preserve">二、合同价</w:t>
      </w:r>
      <w:r/>
    </w:p>
    <w:p>
      <w:pPr>
        <w:jc w:val="left"/>
        <w:widowControl/>
        <w:rPr>
          <w:rFonts w:hint="eastAsia" w:ascii="仿宋" w:hAnsi="仿宋" w:eastAsia="仿宋" w:cs="Arial"/>
          <w:color w:val="000000"/>
          <w:sz w:val="36"/>
          <w:szCs w:val="36"/>
        </w:rPr>
      </w:pPr>
      <w:r>
        <w:rPr>
          <w:rFonts w:ascii="仿宋" w:hAnsi="仿宋" w:eastAsia="仿宋" w:cs="Arial"/>
          <w:color w:val="000000"/>
          <w:spacing w:val="17"/>
          <w:sz w:val="24"/>
          <w:szCs w:val="24"/>
        </w:rPr>
        <w:t xml:space="preserve">1</w:t>
      </w:r>
      <w:r>
        <w:rPr>
          <w:rFonts w:ascii="仿宋" w:hAnsi="仿宋" w:eastAsia="仿宋" w:cs="宋体"/>
          <w:color w:val="000000"/>
          <w:spacing w:val="17"/>
          <w:sz w:val="24"/>
          <w:szCs w:val="24"/>
        </w:rPr>
        <w:t xml:space="preserve">、合同价【含税】为人民币</w:t>
      </w:r>
      <w:r>
        <w:rPr>
          <w:rFonts w:hint="eastAsia" w:ascii="仿宋" w:hAnsi="仿宋" w:eastAsia="仿宋" w:cs="Arial"/>
          <w:color w:val="000000"/>
          <w:spacing w:val="17"/>
          <w:sz w:val="24"/>
          <w:szCs w:val="24"/>
          <w:u w:val="single"/>
        </w:rPr>
        <w:t xml:space="preserve">        </w:t>
      </w:r>
      <w:r>
        <w:rPr>
          <w:rFonts w:ascii="仿宋" w:hAnsi="仿宋" w:eastAsia="仿宋" w:cs="Arial"/>
          <w:color w:val="000000"/>
          <w:spacing w:val="17"/>
          <w:sz w:val="24"/>
          <w:szCs w:val="24"/>
          <w:u w:val="single"/>
        </w:rPr>
        <w:t xml:space="preserve">/</w:t>
      </w:r>
      <w:r>
        <w:rPr>
          <w:rFonts w:ascii="仿宋" w:hAnsi="仿宋" w:eastAsia="仿宋" w:cs="宋体"/>
          <w:color w:val="000000"/>
          <w:spacing w:val="17"/>
          <w:sz w:val="24"/>
          <w:szCs w:val="24"/>
          <w:u w:val="single"/>
        </w:rPr>
        <w:t xml:space="preserve">年</w:t>
      </w:r>
      <w:r>
        <w:rPr>
          <w:rFonts w:ascii="仿宋" w:hAnsi="仿宋" w:eastAsia="仿宋" w:cs="Arial"/>
          <w:color w:val="000000"/>
          <w:spacing w:val="17"/>
          <w:sz w:val="24"/>
          <w:szCs w:val="24"/>
          <w:u w:val="single"/>
        </w:rPr>
        <w:t xml:space="preserve">(</w:t>
      </w:r>
      <w:r>
        <w:rPr>
          <w:rFonts w:ascii="Calibri" w:hAnsi="Calibri" w:eastAsia="仿宋" w:cs="Calibri"/>
          <w:color w:val="000000"/>
          <w:spacing w:val="17"/>
          <w:sz w:val="24"/>
          <w:szCs w:val="24"/>
          <w:u w:val="single"/>
        </w:rPr>
        <w:t xml:space="preserve">¥</w:t>
      </w:r>
      <w:r>
        <w:rPr>
          <w:rFonts w:hint="eastAsia" w:ascii="仿宋" w:hAnsi="仿宋" w:eastAsia="仿宋" w:cs="Arial"/>
          <w:color w:val="000000"/>
          <w:spacing w:val="17"/>
          <w:sz w:val="24"/>
          <w:szCs w:val="24"/>
          <w:u w:val="single"/>
        </w:rPr>
        <w:t xml:space="preserve">     </w:t>
      </w:r>
      <w:r>
        <w:rPr>
          <w:rFonts w:ascii="仿宋" w:hAnsi="仿宋" w:eastAsia="仿宋" w:cs="Arial"/>
          <w:color w:val="000000"/>
          <w:spacing w:val="17"/>
          <w:sz w:val="24"/>
          <w:szCs w:val="24"/>
          <w:u w:val="single"/>
        </w:rPr>
        <w:t xml:space="preserve">/</w:t>
      </w:r>
      <w:r>
        <w:rPr>
          <w:rFonts w:ascii="仿宋" w:hAnsi="仿宋" w:eastAsia="仿宋" w:cs="宋体"/>
          <w:color w:val="000000"/>
          <w:spacing w:val="17"/>
          <w:sz w:val="24"/>
          <w:szCs w:val="24"/>
          <w:u w:val="single"/>
        </w:rPr>
        <w:t xml:space="preserve">年</w:t>
      </w:r>
      <w:r>
        <w:rPr>
          <w:rFonts w:ascii="仿宋" w:hAnsi="仿宋" w:eastAsia="仿宋" w:cs="Arial"/>
          <w:color w:val="000000"/>
          <w:spacing w:val="17"/>
          <w:sz w:val="24"/>
          <w:szCs w:val="24"/>
          <w:u w:val="single"/>
        </w:rPr>
        <w:t xml:space="preserve">),</w:t>
      </w:r>
      <w:r>
        <w:rPr>
          <w:rFonts w:ascii="仿宋" w:hAnsi="仿宋" w:eastAsia="仿宋" w:cs="宋体"/>
          <w:color w:val="000000"/>
          <w:spacing w:val="17"/>
          <w:sz w:val="24"/>
          <w:szCs w:val="24"/>
          <w:u w:val="single"/>
        </w:rPr>
        <w:t xml:space="preserve">包括</w:t>
      </w:r>
      <w:r>
        <w:rPr>
          <w:rFonts w:ascii="仿宋" w:hAnsi="仿宋" w:eastAsia="仿宋" w:cs="宋体"/>
          <w:color w:val="000000"/>
          <w:spacing w:val="13"/>
          <w:sz w:val="24"/>
          <w:szCs w:val="24"/>
          <w:u w:val="single"/>
        </w:rPr>
        <w:t xml:space="preserve">但不限于设备设施、材料、人工、车辆</w:t>
      </w:r>
      <w:r>
        <w:rPr>
          <w:rFonts w:ascii="仿宋" w:hAnsi="仿宋" w:eastAsia="仿宋" w:cs="Arial"/>
          <w:color w:val="000000"/>
          <w:spacing w:val="13"/>
          <w:sz w:val="24"/>
          <w:szCs w:val="24"/>
          <w:u w:val="single"/>
        </w:rPr>
        <w:t xml:space="preserve">(</w:t>
      </w:r>
      <w:r>
        <w:rPr>
          <w:rFonts w:ascii="仿宋" w:hAnsi="仿宋" w:eastAsia="仿宋" w:cs="宋体"/>
          <w:color w:val="000000"/>
          <w:spacing w:val="13"/>
          <w:sz w:val="24"/>
          <w:szCs w:val="24"/>
          <w:u w:val="single"/>
        </w:rPr>
        <w:t xml:space="preserve">含保险</w:t>
      </w:r>
      <w:r>
        <w:rPr>
          <w:rFonts w:ascii="仿宋" w:hAnsi="仿宋" w:eastAsia="仿宋" w:cs="Arial"/>
          <w:color w:val="000000"/>
          <w:spacing w:val="13"/>
          <w:sz w:val="24"/>
          <w:szCs w:val="24"/>
          <w:u w:val="single"/>
        </w:rPr>
        <w:t xml:space="preserve">)</w:t>
      </w:r>
      <w:r>
        <w:rPr>
          <w:rFonts w:ascii="仿宋" w:hAnsi="仿宋" w:eastAsia="仿宋" w:cs="宋体"/>
          <w:color w:val="000000"/>
          <w:spacing w:val="13"/>
          <w:sz w:val="24"/>
          <w:szCs w:val="24"/>
          <w:u w:val="single"/>
        </w:rPr>
        <w:t xml:space="preserve">、用品用具及</w:t>
      </w:r>
      <w:r>
        <w:rPr>
          <w:rFonts w:ascii="仿宋" w:hAnsi="仿宋" w:eastAsia="仿宋" w:cs="宋体"/>
          <w:color w:val="000000"/>
          <w:spacing w:val="12"/>
          <w:sz w:val="24"/>
          <w:szCs w:val="24"/>
          <w:u w:val="single"/>
        </w:rPr>
        <w:t xml:space="preserve">税等全部费用。</w:t>
      </w:r>
      <w:r>
        <w:rPr>
          <w:rFonts w:ascii="仿宋" w:hAnsi="仿宋" w:eastAsia="仿宋" w:cs="Arial"/>
          <w:color w:val="000000"/>
          <w:sz w:val="24"/>
          <w:szCs w:val="24"/>
          <w:u w:val="single"/>
        </w:rPr>
        <w:t xml:space="preserve">  </w:t>
      </w:r>
      <w:r/>
    </w:p>
    <w:p>
      <w:pPr>
        <w:jc w:val="left"/>
        <w:spacing w:before="196" w:line="218" w:lineRule="auto"/>
        <w:widowControl/>
        <w:rPr>
          <w:rFonts w:hint="eastAsia" w:ascii="仿宋" w:hAnsi="仿宋" w:eastAsia="仿宋" w:cs="宋体"/>
          <w:color w:val="000000"/>
          <w:sz w:val="28"/>
          <w:szCs w:val="28"/>
          <w:u w:val="single"/>
        </w:rPr>
      </w:pPr>
      <w:r>
        <w:rPr>
          <w:rFonts w:hint="eastAsia" w:ascii="仿宋" w:hAnsi="仿宋" w:eastAsia="仿宋" w:cs="宋体"/>
          <w:color w:val="000000"/>
          <w:spacing w:val="8"/>
          <w:sz w:val="24"/>
          <w:szCs w:val="24"/>
        </w:rPr>
        <w:t xml:space="preserve">2</w:t>
      </w:r>
      <w:r>
        <w:rPr>
          <w:rFonts w:ascii="仿宋" w:hAnsi="仿宋" w:eastAsia="仿宋" w:cs="宋体"/>
          <w:color w:val="000000"/>
          <w:spacing w:val="8"/>
          <w:sz w:val="24"/>
          <w:szCs w:val="24"/>
        </w:rPr>
        <w:t xml:space="preserve">、后期运维站点如有增加，按以上运维单价进行结</w:t>
      </w:r>
      <w:r>
        <w:rPr>
          <w:rFonts w:ascii="仿宋" w:hAnsi="仿宋" w:eastAsia="仿宋" w:cs="宋体"/>
          <w:color w:val="000000"/>
          <w:spacing w:val="7"/>
          <w:sz w:val="24"/>
          <w:szCs w:val="24"/>
        </w:rPr>
        <w:t xml:space="preserve">算。</w:t>
      </w:r>
      <w:r/>
    </w:p>
    <w:p>
      <w:pPr>
        <w:jc w:val="left"/>
        <w:widowControl/>
        <w:rPr>
          <w:rFonts w:hint="eastAsia" w:ascii="仿宋" w:hAnsi="仿宋" w:eastAsia="仿宋" w:cs="宋体"/>
          <w:color w:val="000000"/>
          <w:sz w:val="28"/>
          <w:szCs w:val="28"/>
        </w:rPr>
      </w:pPr>
      <w:r>
        <w:rPr>
          <w:rFonts w:ascii="仿宋" w:hAnsi="仿宋" w:eastAsia="仿宋" w:cs="宋体"/>
          <w:color w:val="000000"/>
          <w:sz w:val="28"/>
          <w:szCs w:val="28"/>
        </w:rPr>
        <w:t xml:space="preserve">三 、主要维护内容及要求：</w:t>
      </w:r>
      <w:r/>
    </w:p>
    <w:p>
      <w:pPr>
        <w:jc w:val="left"/>
        <w:widowControl/>
        <w:rPr>
          <w:rFonts w:hint="eastAsia" w:ascii="仿宋" w:hAnsi="仿宋" w:eastAsia="仿宋" w:cs="宋体"/>
          <w:color w:val="000000"/>
          <w:sz w:val="28"/>
          <w:szCs w:val="28"/>
        </w:rPr>
      </w:pPr>
      <w:r>
        <w:rPr>
          <w:rFonts w:hint="eastAsia" w:ascii="仿宋" w:hAnsi="仿宋" w:eastAsia="仿宋" w:cs="宋体"/>
          <w:b/>
          <w:bCs/>
          <w:color w:val="000000"/>
          <w:spacing w:val="5"/>
        </w:rPr>
        <w:t xml:space="preserve">1.</w:t>
      </w:r>
      <w:r>
        <w:rPr>
          <w:rFonts w:ascii="仿宋" w:hAnsi="仿宋" w:eastAsia="仿宋" w:cs="宋体"/>
          <w:b/>
          <w:bCs/>
          <w:color w:val="000000"/>
          <w:spacing w:val="5"/>
        </w:rPr>
        <w:t xml:space="preserve">维护内容</w:t>
      </w:r>
      <w:r/>
    </w:p>
    <w:p>
      <w:pPr>
        <w:jc w:val="left"/>
        <w:spacing w:line="75" w:lineRule="exact"/>
        <w:widowControl/>
        <w:rPr>
          <w:rFonts w:hint="eastAsia" w:ascii="仿宋" w:hAnsi="仿宋" w:eastAsia="仿宋" w:cs="Arial"/>
          <w:color w:val="000000"/>
        </w:rPr>
      </w:pPr>
      <w:r>
        <w:rPr>
          <w:rFonts w:hint="eastAsia" w:ascii="仿宋" w:hAnsi="仿宋" w:eastAsia="仿宋" w:cs="Arial"/>
          <w:color w:val="000000"/>
        </w:rPr>
      </w:r>
      <w:r/>
    </w:p>
    <w:tbl>
      <w:tblPr>
        <w:tblStyle w:val="996"/>
        <w:tblW w:w="501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1"/>
        <w:gridCol w:w="1148"/>
        <w:gridCol w:w="1176"/>
        <w:gridCol w:w="5136"/>
      </w:tblGrid>
      <w:tr>
        <w:trPr>
          <w:jc w:val="center"/>
          <w:trHeight w:val="474"/>
        </w:trPr>
        <w:tc>
          <w:tcPr>
            <w:tcW w:w="528" w:type="pct"/>
            <w:vAlign w:val="center"/>
            <w:textDirection w:val="lrTb"/>
            <w:noWrap w:val="false"/>
          </w:tcPr>
          <w:p>
            <w:pPr>
              <w:jc w:val="center"/>
              <w:spacing w:before="135" w:line="221" w:lineRule="auto"/>
              <w:rPr>
                <w:rFonts w:hint="eastAsia" w:ascii="仿宋" w:hAnsi="仿宋" w:eastAsia="仿宋" w:cs="宋体"/>
                <w:lang w:eastAsia="en-US"/>
              </w:rPr>
            </w:pPr>
            <w:r>
              <w:rPr>
                <w:rFonts w:ascii="仿宋" w:hAnsi="仿宋" w:eastAsia="仿宋" w:cs="宋体"/>
                <w:spacing w:val="6"/>
                <w:lang w:eastAsia="en-US"/>
              </w:rPr>
              <w:t xml:space="preserve">序号</w:t>
            </w:r>
            <w:r/>
          </w:p>
        </w:tc>
        <w:tc>
          <w:tcPr>
            <w:tcW w:w="688" w:type="pct"/>
            <w:vAlign w:val="center"/>
            <w:textDirection w:val="lrTb"/>
            <w:noWrap w:val="false"/>
          </w:tcPr>
          <w:p>
            <w:pPr>
              <w:jc w:val="center"/>
              <w:spacing w:before="134" w:line="219" w:lineRule="auto"/>
              <w:rPr>
                <w:rFonts w:hint="eastAsia" w:ascii="仿宋" w:hAnsi="仿宋" w:eastAsia="仿宋" w:cs="宋体"/>
                <w:lang w:eastAsia="en-US"/>
              </w:rPr>
            </w:pPr>
            <w:r>
              <w:rPr>
                <w:rFonts w:ascii="仿宋" w:hAnsi="仿宋" w:eastAsia="仿宋" w:cs="宋体"/>
                <w:spacing w:val="2"/>
                <w:lang w:eastAsia="en-US"/>
              </w:rPr>
              <w:t xml:space="preserve">巡检内容</w:t>
            </w:r>
            <w:r/>
          </w:p>
        </w:tc>
        <w:tc>
          <w:tcPr>
            <w:tcW w:w="705" w:type="pct"/>
            <w:vAlign w:val="center"/>
            <w:textDirection w:val="lrTb"/>
            <w:noWrap w:val="false"/>
          </w:tcPr>
          <w:p>
            <w:pPr>
              <w:jc w:val="center"/>
              <w:spacing w:before="134" w:line="219" w:lineRule="auto"/>
              <w:rPr>
                <w:rFonts w:hint="eastAsia" w:ascii="仿宋" w:hAnsi="仿宋" w:eastAsia="仿宋" w:cs="宋体"/>
                <w:lang w:eastAsia="en-US"/>
              </w:rPr>
            </w:pPr>
            <w:r>
              <w:rPr>
                <w:rFonts w:ascii="仿宋" w:hAnsi="仿宋" w:eastAsia="仿宋" w:cs="宋体"/>
                <w:spacing w:val="-2"/>
                <w:lang w:eastAsia="en-US"/>
              </w:rPr>
              <w:t xml:space="preserve">巡检频次</w:t>
            </w:r>
            <w:r/>
          </w:p>
        </w:tc>
        <w:tc>
          <w:tcPr>
            <w:tcW w:w="3077" w:type="pct"/>
            <w:textDirection w:val="lrTb"/>
            <w:noWrap w:val="false"/>
          </w:tcPr>
          <w:p>
            <w:pPr>
              <w:spacing w:before="134" w:line="220" w:lineRule="auto"/>
              <w:rPr>
                <w:rFonts w:hint="eastAsia" w:ascii="仿宋" w:hAnsi="仿宋" w:eastAsia="仿宋" w:cs="宋体"/>
                <w:lang w:eastAsia="en-US"/>
              </w:rPr>
            </w:pPr>
            <w:r>
              <w:rPr>
                <w:rFonts w:ascii="仿宋" w:hAnsi="仿宋" w:eastAsia="仿宋" w:cs="宋体"/>
                <w:spacing w:val="-2"/>
                <w:lang w:eastAsia="en-US"/>
              </w:rPr>
              <w:t xml:space="preserve">巡查标准</w:t>
            </w:r>
            <w:r/>
          </w:p>
        </w:tc>
      </w:tr>
      <w:tr>
        <w:trPr>
          <w:jc w:val="center"/>
          <w:trHeight w:val="469"/>
        </w:trPr>
        <w:tc>
          <w:tcPr>
            <w:tcBorders>
              <w:bottom w:val="none" w:color="000000" w:sz="4" w:space="0"/>
            </w:tcBorders>
            <w:tcW w:w="528" w:type="pct"/>
            <w:vAlign w:val="center"/>
            <w:vMerge w:val="restart"/>
            <w:textDirection w:val="lrTb"/>
            <w:noWrap w:val="false"/>
          </w:tcPr>
          <w:p>
            <w:pPr>
              <w:jc w:val="center"/>
              <w:spacing w:before="72" w:line="241" w:lineRule="auto"/>
              <w:rPr>
                <w:rFonts w:hint="eastAsia" w:ascii="仿宋" w:hAnsi="仿宋" w:eastAsia="仿宋" w:cs="宋体"/>
                <w:lang w:eastAsia="en-US"/>
              </w:rPr>
            </w:pPr>
            <w:r>
              <w:rPr>
                <w:rFonts w:ascii="仿宋" w:hAnsi="仿宋" w:eastAsia="仿宋" w:cs="宋体"/>
                <w:lang w:eastAsia="en-US"/>
              </w:rPr>
              <w:t xml:space="preserve">1</w:t>
            </w:r>
            <w:r/>
          </w:p>
        </w:tc>
        <w:tc>
          <w:tcPr>
            <w:tcBorders>
              <w:bottom w:val="none" w:color="000000" w:sz="4" w:space="0"/>
            </w:tcBorders>
            <w:tcW w:w="688" w:type="pct"/>
            <w:vAlign w:val="center"/>
            <w:vMerge w:val="restart"/>
            <w:textDirection w:val="lrTb"/>
            <w:noWrap w:val="false"/>
          </w:tcPr>
          <w:p>
            <w:pPr>
              <w:jc w:val="center"/>
              <w:spacing w:before="72" w:line="219" w:lineRule="auto"/>
              <w:rPr>
                <w:rFonts w:hint="eastAsia" w:ascii="仿宋" w:hAnsi="仿宋" w:eastAsia="仿宋" w:cs="宋体"/>
                <w:lang w:eastAsia="en-US"/>
              </w:rPr>
            </w:pPr>
            <w:r>
              <w:rPr>
                <w:rFonts w:ascii="仿宋" w:hAnsi="仿宋" w:eastAsia="仿宋" w:cs="宋体"/>
                <w:spacing w:val="-2"/>
                <w:lang w:eastAsia="en-US"/>
              </w:rPr>
              <w:t xml:space="preserve">站容站貌</w:t>
            </w:r>
            <w:r/>
          </w:p>
        </w:tc>
        <w:tc>
          <w:tcPr>
            <w:tcW w:w="705" w:type="pct"/>
            <w:vAlign w:val="center"/>
            <w:textDirection w:val="lrTb"/>
            <w:noWrap w:val="false"/>
          </w:tcPr>
          <w:p>
            <w:pPr>
              <w:pStyle w:val="991"/>
              <w:ind w:left="92"/>
              <w:jc w:val="center"/>
              <w:spacing w:before="130"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1)污水站锁具完好、围栏完整，无破损。</w:t>
            </w:r>
            <w:r/>
          </w:p>
        </w:tc>
      </w:tr>
      <w:tr>
        <w:trPr>
          <w:jc w:val="center"/>
          <w:trHeight w:val="459"/>
        </w:trPr>
        <w:tc>
          <w:tcPr>
            <w:tcBorders>
              <w:top w:val="none" w:color="000000" w:sz="4" w:space="0"/>
              <w:bottom w:val="non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bottom w:val="non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1"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2)污水站内场地平整，无凹陷。</w:t>
            </w:r>
            <w:r/>
          </w:p>
        </w:tc>
      </w:tr>
      <w:tr>
        <w:trPr>
          <w:jc w:val="center"/>
          <w:trHeight w:val="479"/>
        </w:trPr>
        <w:tc>
          <w:tcPr>
            <w:tcBorders>
              <w:top w:val="none" w:color="000000" w:sz="4" w:space="0"/>
              <w:bottom w:val="non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bottom w:val="non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2"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3)污水站内宣传告示牌完好，信息表达准确</w:t>
            </w:r>
            <w:r/>
          </w:p>
        </w:tc>
      </w:tr>
      <w:tr>
        <w:trPr>
          <w:jc w:val="center"/>
          <w:trHeight w:val="459"/>
        </w:trPr>
        <w:tc>
          <w:tcPr>
            <w:tcBorders>
              <w:top w:val="non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non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3"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4)污水处理设备外形完好，无锈蚀</w:t>
            </w:r>
            <w:r/>
          </w:p>
        </w:tc>
      </w:tr>
      <w:tr>
        <w:trPr>
          <w:jc w:val="center"/>
          <w:trHeight w:val="459"/>
        </w:trPr>
        <w:tc>
          <w:tcPr>
            <w:tcBorders>
              <w:right w:val="single" w:color="000000" w:sz="4" w:space="0"/>
            </w:tcBorders>
            <w:tcW w:w="528" w:type="pct"/>
            <w:vAlign w:val="center"/>
            <w:vMerge w:val="restart"/>
            <w:textDirection w:val="lrTb"/>
            <w:noWrap w:val="false"/>
          </w:tcPr>
          <w:p>
            <w:pPr>
              <w:jc w:val="center"/>
              <w:spacing w:before="71" w:line="241" w:lineRule="auto"/>
              <w:rPr>
                <w:rFonts w:hint="eastAsia" w:ascii="仿宋" w:hAnsi="仿宋" w:eastAsia="仿宋" w:cs="宋体"/>
                <w:lang w:eastAsia="en-US"/>
              </w:rPr>
            </w:pPr>
            <w:r>
              <w:rPr>
                <w:rFonts w:ascii="仿宋" w:hAnsi="仿宋" w:eastAsia="仿宋" w:cs="宋体"/>
                <w:lang w:eastAsia="en-US"/>
              </w:rPr>
              <w:t xml:space="preserve">2</w:t>
            </w:r>
            <w:r/>
          </w:p>
        </w:tc>
        <w:tc>
          <w:tcPr>
            <w:tcBorders>
              <w:left w:val="single" w:color="000000" w:sz="4" w:space="0"/>
            </w:tcBorders>
            <w:tcW w:w="688" w:type="pct"/>
            <w:vAlign w:val="center"/>
            <w:vMerge w:val="restart"/>
            <w:textDirection w:val="lrTb"/>
            <w:noWrap w:val="false"/>
          </w:tcPr>
          <w:p>
            <w:pPr>
              <w:jc w:val="center"/>
              <w:spacing w:before="71" w:line="220" w:lineRule="auto"/>
              <w:rPr>
                <w:rFonts w:hint="eastAsia" w:ascii="仿宋" w:hAnsi="仿宋" w:eastAsia="仿宋" w:cs="宋体"/>
                <w:lang w:eastAsia="en-US"/>
              </w:rPr>
            </w:pPr>
            <w:r>
              <w:rPr>
                <w:rFonts w:ascii="仿宋" w:hAnsi="仿宋" w:eastAsia="仿宋" w:cs="宋体"/>
                <w:spacing w:val="-3"/>
                <w:lang w:eastAsia="en-US"/>
              </w:rPr>
              <w:t xml:space="preserve">设施维保</w:t>
            </w:r>
            <w:r/>
          </w:p>
        </w:tc>
        <w:tc>
          <w:tcPr>
            <w:tcW w:w="705" w:type="pct"/>
            <w:vAlign w:val="center"/>
            <w:textDirection w:val="lrTb"/>
            <w:noWrap w:val="false"/>
          </w:tcPr>
          <w:p>
            <w:pPr>
              <w:pStyle w:val="991"/>
              <w:ind w:left="92"/>
              <w:jc w:val="center"/>
              <w:spacing w:before="124"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1)进水格栅定期打捞，无堵塞现象</w:t>
            </w:r>
            <w:r/>
          </w:p>
        </w:tc>
      </w:tr>
      <w:tr>
        <w:trPr>
          <w:jc w:val="center"/>
          <w:trHeight w:val="469"/>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5"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2)站内工艺管道完好，无污水渗漏现象</w:t>
            </w:r>
            <w:r/>
          </w:p>
        </w:tc>
      </w:tr>
      <w:tr>
        <w:trPr>
          <w:jc w:val="center"/>
          <w:trHeight w:val="479"/>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6"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3)站内各种泵类定期保养，运行正常</w:t>
            </w:r>
            <w:r/>
          </w:p>
        </w:tc>
      </w:tr>
      <w:tr>
        <w:trPr>
          <w:jc w:val="center"/>
          <w:trHeight w:val="459"/>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27"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4)站内风机定期更换滤芯，添加机油，运行正常</w:t>
            </w:r>
            <w:r/>
          </w:p>
        </w:tc>
      </w:tr>
      <w:tr>
        <w:trPr>
          <w:jc w:val="center"/>
          <w:trHeight w:val="473"/>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2"/>
              <w:jc w:val="center"/>
              <w:spacing w:before="138" w:line="219" w:lineRule="auto"/>
              <w:rPr>
                <w:rFonts w:hint="eastAsia" w:ascii="仿宋" w:hAnsi="仿宋" w:eastAsia="仿宋"/>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5)电气柜各个信号、显示灯及旋钮正常</w:t>
            </w:r>
            <w:r/>
          </w:p>
        </w:tc>
      </w:tr>
      <w:tr>
        <w:trPr>
          <w:jc w:val="center"/>
          <w:trHeight w:val="473"/>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4" w:line="219" w:lineRule="auto"/>
              <w:rPr>
                <w:rFonts w:hint="eastAsia" w:ascii="仿宋" w:hAnsi="仿宋" w:eastAsia="仿宋"/>
                <w:spacing w:val="6"/>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rPr>
            </w:pPr>
            <w:r>
              <w:rPr>
                <w:rFonts w:ascii="仿宋" w:hAnsi="仿宋" w:eastAsia="仿宋"/>
                <w:sz w:val="21"/>
                <w:szCs w:val="21"/>
                <w:lang w:eastAsia="zh-CN"/>
              </w:rPr>
              <w:t xml:space="preserve">6)进水流量计显示正常</w:t>
            </w:r>
            <w:r/>
          </w:p>
        </w:tc>
      </w:tr>
      <w:tr>
        <w:trPr>
          <w:jc w:val="center"/>
          <w:trHeight w:val="473"/>
        </w:trPr>
        <w:tc>
          <w:tcPr>
            <w:tcBorders>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0" w:line="219" w:lineRule="auto"/>
              <w:rPr>
                <w:rFonts w:hint="eastAsia" w:ascii="仿宋" w:hAnsi="仿宋" w:eastAsia="仿宋"/>
                <w:spacing w:val="6"/>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lang w:eastAsia="zh-CN"/>
              </w:rPr>
            </w:pPr>
            <w:r>
              <w:rPr>
                <w:rFonts w:ascii="仿宋" w:hAnsi="仿宋" w:eastAsia="仿宋"/>
                <w:sz w:val="21"/>
                <w:szCs w:val="21"/>
                <w:lang w:eastAsia="zh-CN"/>
              </w:rPr>
              <w:t xml:space="preserve">7)电柜液晶面板及远程控制APP显示正常</w:t>
            </w:r>
            <w:r/>
          </w:p>
        </w:tc>
      </w:tr>
      <w:tr>
        <w:trPr>
          <w:jc w:val="center"/>
          <w:trHeight w:val="473"/>
        </w:trPr>
        <w:tc>
          <w:tcPr>
            <w:tcBorders>
              <w:bottom w:val="single" w:color="000000" w:sz="4" w:space="0"/>
              <w:right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0" w:line="219" w:lineRule="auto"/>
              <w:rPr>
                <w:rFonts w:hint="eastAsia" w:ascii="仿宋" w:hAnsi="仿宋" w:eastAsia="仿宋"/>
                <w:spacing w:val="6"/>
                <w:sz w:val="21"/>
                <w:szCs w:val="21"/>
                <w:lang w:eastAsia="zh-CN"/>
              </w:rPr>
            </w:pPr>
            <w:r>
              <w:rPr>
                <w:rFonts w:hint="eastAsia" w:ascii="仿宋" w:hAnsi="仿宋" w:eastAsia="仿宋"/>
                <w:spacing w:val="6"/>
                <w:sz w:val="21"/>
                <w:szCs w:val="21"/>
                <w:lang w:eastAsia="zh-CN"/>
              </w:rPr>
              <w:t xml:space="preserve">1次/年</w:t>
            </w:r>
            <w:r/>
          </w:p>
        </w:tc>
        <w:tc>
          <w:tcPr>
            <w:tcW w:w="3077" w:type="pct"/>
            <w:textDirection w:val="lrTb"/>
            <w:noWrap w:val="false"/>
          </w:tcPr>
          <w:p>
            <w:pPr>
              <w:pStyle w:val="991"/>
              <w:ind w:left="104"/>
              <w:spacing w:before="130" w:line="219" w:lineRule="auto"/>
              <w:rPr>
                <w:rFonts w:hint="eastAsia" w:ascii="仿宋" w:hAnsi="仿宋" w:eastAsia="仿宋"/>
                <w:sz w:val="21"/>
                <w:szCs w:val="21"/>
                <w:lang w:eastAsia="zh-CN"/>
              </w:rPr>
            </w:pPr>
            <w:r>
              <w:rPr>
                <w:rFonts w:hint="eastAsia" w:ascii="仿宋" w:hAnsi="仿宋" w:eastAsia="仿宋"/>
                <w:sz w:val="21"/>
                <w:szCs w:val="21"/>
                <w:lang w:eastAsia="zh-CN"/>
              </w:rPr>
              <w:t xml:space="preserve">8）测量MBR膜通量，有低于70%的更换。</w:t>
            </w:r>
            <w:r/>
          </w:p>
        </w:tc>
      </w:tr>
      <w:tr>
        <w:trPr>
          <w:jc w:val="center"/>
          <w:trHeight w:val="473"/>
        </w:trPr>
        <w:tc>
          <w:tcPr>
            <w:tcBorders>
              <w:top w:val="single" w:color="000000" w:sz="4" w:space="0"/>
              <w:bottom w:val="single" w:color="000000" w:sz="4" w:space="0"/>
            </w:tcBorders>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3</w:t>
            </w:r>
            <w:r/>
          </w:p>
        </w:tc>
        <w:tc>
          <w:tcPr>
            <w:tcBorders>
              <w:top w:val="single" w:color="000000" w:sz="4" w:space="0"/>
              <w:bottom w:val="single" w:color="000000" w:sz="4" w:space="0"/>
            </w:tcBorders>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6"/>
              </w:rPr>
              <w:t xml:space="preserve">出水水质</w:t>
            </w:r>
            <w:r/>
          </w:p>
        </w:tc>
        <w:tc>
          <w:tcPr>
            <w:tcW w:w="705" w:type="pct"/>
            <w:vAlign w:val="center"/>
            <w:textDirection w:val="lrTb"/>
            <w:noWrap w:val="false"/>
          </w:tcPr>
          <w:p>
            <w:pPr>
              <w:pStyle w:val="991"/>
              <w:ind w:left="82"/>
              <w:jc w:val="center"/>
              <w:spacing w:before="121" w:line="219" w:lineRule="auto"/>
              <w:rPr>
                <w:rFonts w:hint="eastAsia" w:ascii="仿宋" w:hAnsi="仿宋" w:eastAsia="仿宋"/>
                <w:color w:val="000000"/>
              </w:rPr>
            </w:pPr>
            <w:r>
              <w:rPr>
                <w:rFonts w:hint="eastAsia" w:ascii="仿宋" w:hAnsi="仿宋" w:eastAsia="仿宋"/>
                <w:spacing w:val="2"/>
                <w:sz w:val="21"/>
                <w:szCs w:val="21"/>
                <w:lang w:eastAsia="zh-CN"/>
              </w:rPr>
              <w:t xml:space="preserve">2</w:t>
            </w:r>
            <w:r>
              <w:rPr>
                <w:rFonts w:ascii="仿宋" w:hAnsi="仿宋" w:eastAsia="仿宋"/>
                <w:spacing w:val="2"/>
                <w:sz w:val="21"/>
                <w:szCs w:val="21"/>
              </w:rPr>
              <w:t xml:space="preserve">次/年</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1)出水水质合格，有第三方水质检测报告</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1" w:line="219" w:lineRule="auto"/>
              <w:rPr>
                <w:rFonts w:hint="eastAsia" w:ascii="仿宋" w:hAnsi="仿宋" w:eastAsia="仿宋"/>
                <w:color w:val="000000"/>
              </w:rPr>
            </w:pPr>
            <w:r>
              <w:rPr>
                <w:rFonts w:ascii="仿宋" w:hAnsi="仿宋" w:eastAsia="仿宋"/>
                <w:spacing w:val="2"/>
                <w:sz w:val="21"/>
                <w:szCs w:val="21"/>
              </w:rPr>
              <w:t xml:space="preserve">1次/季度</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2)季度自检水质合格，并有记录</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2" w:line="219" w:lineRule="auto"/>
              <w:rPr>
                <w:rFonts w:hint="eastAsia" w:ascii="仿宋" w:hAnsi="仿宋" w:eastAsia="仿宋"/>
                <w:color w:val="000000"/>
              </w:rPr>
            </w:pPr>
            <w:r>
              <w:rPr>
                <w:rFonts w:ascii="仿宋" w:hAnsi="仿宋" w:eastAsia="仿宋"/>
                <w:spacing w:val="6"/>
                <w:sz w:val="21"/>
                <w:szCs w:val="21"/>
              </w:rPr>
              <w:t xml:space="preserve">1次/周</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3)污水站出水均按设计排入对应沟渠，无外排</w:t>
            </w:r>
            <w:r/>
          </w:p>
        </w:tc>
      </w:tr>
      <w:tr>
        <w:trPr>
          <w:jc w:val="center"/>
          <w:trHeight w:val="473"/>
        </w:trPr>
        <w:tc>
          <w:tcPr>
            <w:tcBorders>
              <w:top w:val="single" w:color="000000" w:sz="4" w:space="0"/>
              <w:bottom w:val="single" w:color="000000" w:sz="4" w:space="0"/>
            </w:tcBorders>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4</w:t>
            </w:r>
            <w:r/>
          </w:p>
        </w:tc>
        <w:tc>
          <w:tcPr>
            <w:tcBorders>
              <w:top w:val="single" w:color="000000" w:sz="4" w:space="0"/>
              <w:bottom w:val="single" w:color="000000" w:sz="4" w:space="0"/>
            </w:tcBorders>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安全管理</w:t>
            </w:r>
            <w:r/>
          </w:p>
        </w:tc>
        <w:tc>
          <w:tcPr>
            <w:tcW w:w="705" w:type="pct"/>
            <w:vAlign w:val="center"/>
            <w:textDirection w:val="lrTb"/>
            <w:noWrap w:val="false"/>
          </w:tcPr>
          <w:p>
            <w:pPr>
              <w:pStyle w:val="991"/>
              <w:ind w:left="82"/>
              <w:jc w:val="center"/>
              <w:spacing w:before="124" w:line="220" w:lineRule="auto"/>
              <w:rPr>
                <w:rFonts w:hint="eastAsia" w:ascii="仿宋" w:hAnsi="仿宋" w:eastAsia="仿宋"/>
                <w:color w:val="000000"/>
              </w:rPr>
            </w:pPr>
            <w:r>
              <w:rPr>
                <w:rFonts w:ascii="仿宋" w:hAnsi="仿宋" w:eastAsia="仿宋"/>
                <w:spacing w:val="13"/>
                <w:sz w:val="21"/>
                <w:szCs w:val="21"/>
              </w:rPr>
              <w:t xml:space="preserve">日常</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1)运维队伍车辆及人员均有正规保险</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34" w:line="220" w:lineRule="auto"/>
              <w:rPr>
                <w:rFonts w:hint="eastAsia" w:ascii="仿宋" w:hAnsi="仿宋" w:eastAsia="仿宋"/>
                <w:color w:val="000000"/>
              </w:rPr>
            </w:pPr>
            <w:r>
              <w:rPr>
                <w:rFonts w:ascii="仿宋" w:hAnsi="仿宋" w:eastAsia="仿宋"/>
                <w:spacing w:val="13"/>
                <w:sz w:val="21"/>
                <w:szCs w:val="21"/>
              </w:rPr>
              <w:t xml:space="preserve">日常</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2)运维队伍车辆及人员无安全事故</w:t>
            </w:r>
            <w:r/>
          </w:p>
        </w:tc>
      </w:tr>
      <w:tr>
        <w:trPr>
          <w:jc w:val="center"/>
          <w:trHeight w:val="473"/>
        </w:trPr>
        <w:tc>
          <w:tcPr>
            <w:tcBorders>
              <w:top w:val="single" w:color="000000" w:sz="4" w:space="0"/>
              <w:bottom w:val="single" w:color="000000" w:sz="4" w:space="0"/>
            </w:tcBorders>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5</w:t>
            </w:r>
            <w:r/>
          </w:p>
        </w:tc>
        <w:tc>
          <w:tcPr>
            <w:tcBorders>
              <w:top w:val="single" w:color="000000" w:sz="4" w:space="0"/>
              <w:bottom w:val="single" w:color="000000" w:sz="4" w:space="0"/>
            </w:tcBorders>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运维台账</w:t>
            </w:r>
            <w:r/>
          </w:p>
        </w:tc>
        <w:tc>
          <w:tcPr>
            <w:tcW w:w="705" w:type="pct"/>
            <w:vAlign w:val="center"/>
            <w:textDirection w:val="lrTb"/>
            <w:noWrap w:val="false"/>
          </w:tcPr>
          <w:p>
            <w:pPr>
              <w:pStyle w:val="991"/>
              <w:ind w:left="82"/>
              <w:jc w:val="center"/>
              <w:spacing w:before="124" w:line="219" w:lineRule="auto"/>
              <w:rPr>
                <w:rFonts w:hint="eastAsia" w:ascii="仿宋" w:hAnsi="仿宋" w:eastAsia="仿宋"/>
                <w:color w:val="000000"/>
              </w:rPr>
            </w:pPr>
            <w:r>
              <w:rPr>
                <w:rFonts w:ascii="仿宋" w:hAnsi="仿宋" w:eastAsia="仿宋"/>
                <w:spacing w:val="20"/>
                <w:sz w:val="21"/>
                <w:szCs w:val="21"/>
              </w:rPr>
              <w:t xml:space="preserve">每日</w:t>
            </w:r>
            <w:r/>
          </w:p>
        </w:tc>
        <w:tc>
          <w:tcPr>
            <w:tcW w:w="3077" w:type="pct"/>
            <w:textDirection w:val="lrTb"/>
            <w:noWrap w:val="false"/>
          </w:tcPr>
          <w:p>
            <w:pPr>
              <w:pStyle w:val="991"/>
              <w:ind w:left="104"/>
              <w:spacing w:before="130" w:line="219" w:lineRule="auto"/>
              <w:rPr>
                <w:rFonts w:hint="eastAsia" w:ascii="仿宋" w:hAnsi="仿宋" w:eastAsia="仿宋"/>
                <w:color w:val="000000"/>
              </w:rPr>
            </w:pPr>
            <w:r>
              <w:rPr>
                <w:rFonts w:ascii="仿宋" w:hAnsi="仿宋" w:eastAsia="仿宋"/>
                <w:sz w:val="21"/>
                <w:szCs w:val="21"/>
                <w:lang w:eastAsia="zh-CN"/>
              </w:rPr>
              <w:t xml:space="preserve">1)每日运维台账完整</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5" w:line="219" w:lineRule="auto"/>
              <w:rPr>
                <w:rFonts w:hint="eastAsia" w:ascii="仿宋" w:hAnsi="仿宋" w:eastAsia="仿宋"/>
                <w:color w:val="000000"/>
              </w:rPr>
            </w:pPr>
            <w:r>
              <w:rPr>
                <w:rFonts w:ascii="仿宋" w:hAnsi="仿宋" w:eastAsia="仿宋"/>
                <w:spacing w:val="20"/>
                <w:sz w:val="21"/>
                <w:szCs w:val="21"/>
              </w:rPr>
              <w:t xml:space="preserve">每日</w:t>
            </w:r>
            <w:r/>
          </w:p>
        </w:tc>
        <w:tc>
          <w:tcPr>
            <w:tcW w:w="3077" w:type="pct"/>
            <w:textDirection w:val="lrTb"/>
            <w:noWrap w:val="false"/>
          </w:tcPr>
          <w:p>
            <w:pPr>
              <w:pStyle w:val="991"/>
              <w:ind w:left="104"/>
              <w:spacing w:before="130" w:line="219" w:lineRule="auto"/>
              <w:rPr>
                <w:rFonts w:hint="eastAsia" w:ascii="仿宋" w:hAnsi="仿宋" w:eastAsia="仿宋"/>
                <w:color w:val="000000"/>
              </w:rPr>
            </w:pPr>
            <w:r>
              <w:rPr>
                <w:rFonts w:ascii="仿宋" w:hAnsi="仿宋" w:eastAsia="仿宋"/>
                <w:sz w:val="21"/>
                <w:szCs w:val="21"/>
                <w:lang w:eastAsia="zh-CN"/>
              </w:rPr>
              <w:t xml:space="preserve">2)药品添加记录完整</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6" w:line="219" w:lineRule="auto"/>
              <w:rPr>
                <w:rFonts w:hint="eastAsia" w:ascii="仿宋" w:hAnsi="仿宋" w:eastAsia="仿宋"/>
                <w:color w:val="000000"/>
              </w:rPr>
            </w:pPr>
            <w:r>
              <w:rPr>
                <w:rFonts w:ascii="仿宋" w:hAnsi="仿宋" w:eastAsia="仿宋"/>
                <w:spacing w:val="20"/>
                <w:sz w:val="21"/>
                <w:szCs w:val="21"/>
              </w:rPr>
              <w:t xml:space="preserve">每日</w:t>
            </w:r>
            <w:r/>
          </w:p>
        </w:tc>
        <w:tc>
          <w:tcPr>
            <w:tcW w:w="3077" w:type="pct"/>
            <w:textDirection w:val="lrTb"/>
            <w:noWrap w:val="false"/>
          </w:tcPr>
          <w:p>
            <w:pPr>
              <w:pStyle w:val="991"/>
              <w:ind w:left="104"/>
              <w:spacing w:before="130" w:line="219" w:lineRule="auto"/>
              <w:rPr>
                <w:rFonts w:hint="eastAsia" w:ascii="仿宋" w:hAnsi="仿宋" w:eastAsia="仿宋"/>
                <w:color w:val="000000"/>
              </w:rPr>
            </w:pPr>
            <w:r>
              <w:rPr>
                <w:rFonts w:ascii="仿宋" w:hAnsi="仿宋" w:eastAsia="仿宋"/>
                <w:sz w:val="21"/>
                <w:szCs w:val="21"/>
                <w:lang w:eastAsia="zh-CN"/>
              </w:rPr>
              <w:t xml:space="preserve">3)污泥处置记录完整</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6" w:line="219" w:lineRule="auto"/>
              <w:rPr>
                <w:rFonts w:hint="eastAsia" w:ascii="仿宋" w:hAnsi="仿宋" w:eastAsia="仿宋"/>
                <w:color w:val="000000"/>
              </w:rPr>
            </w:pPr>
            <w:r>
              <w:rPr>
                <w:rFonts w:ascii="仿宋" w:hAnsi="仿宋" w:eastAsia="仿宋"/>
                <w:spacing w:val="20"/>
                <w:sz w:val="21"/>
                <w:szCs w:val="21"/>
              </w:rPr>
              <w:t xml:space="preserve">每日</w:t>
            </w:r>
            <w:r/>
          </w:p>
        </w:tc>
        <w:tc>
          <w:tcPr>
            <w:tcW w:w="3077" w:type="pct"/>
            <w:textDirection w:val="lrTb"/>
            <w:noWrap w:val="false"/>
          </w:tcPr>
          <w:p>
            <w:pPr>
              <w:pStyle w:val="991"/>
              <w:ind w:left="104"/>
              <w:spacing w:before="130" w:line="219" w:lineRule="auto"/>
              <w:rPr>
                <w:rFonts w:hint="eastAsia" w:ascii="仿宋" w:hAnsi="仿宋" w:eastAsia="仿宋"/>
                <w:color w:val="000000"/>
              </w:rPr>
            </w:pPr>
            <w:r>
              <w:rPr>
                <w:rFonts w:ascii="仿宋" w:hAnsi="仿宋" w:eastAsia="仿宋"/>
                <w:sz w:val="21"/>
                <w:szCs w:val="21"/>
                <w:lang w:eastAsia="zh-CN"/>
              </w:rPr>
              <w:t xml:space="preserve">4)运维影像资料完整</w:t>
            </w:r>
            <w:r/>
          </w:p>
        </w:tc>
      </w:tr>
      <w:tr>
        <w:trPr>
          <w:jc w:val="center"/>
          <w:trHeight w:val="473"/>
        </w:trPr>
        <w:tc>
          <w:tcPr>
            <w:tcBorders>
              <w:top w:val="single" w:color="000000" w:sz="4" w:space="0"/>
              <w:bottom w:val="single" w:color="000000" w:sz="4" w:space="0"/>
            </w:tcBorders>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6</w:t>
            </w:r>
            <w:r/>
          </w:p>
        </w:tc>
        <w:tc>
          <w:tcPr>
            <w:tcBorders>
              <w:top w:val="single" w:color="000000" w:sz="4" w:space="0"/>
              <w:bottom w:val="single" w:color="000000" w:sz="4" w:space="0"/>
            </w:tcBorders>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投诉督查</w:t>
            </w:r>
            <w:r/>
          </w:p>
        </w:tc>
        <w:tc>
          <w:tcPr>
            <w:tcW w:w="705" w:type="pct"/>
            <w:vAlign w:val="center"/>
            <w:textDirection w:val="lrTb"/>
            <w:noWrap w:val="false"/>
          </w:tcPr>
          <w:p>
            <w:pPr>
              <w:pStyle w:val="991"/>
              <w:ind w:left="82"/>
              <w:jc w:val="center"/>
              <w:spacing w:before="128" w:line="220" w:lineRule="auto"/>
              <w:rPr>
                <w:rFonts w:hint="eastAsia" w:ascii="仿宋" w:hAnsi="仿宋" w:eastAsia="仿宋"/>
                <w:color w:val="000000"/>
              </w:rPr>
            </w:pPr>
            <w:r>
              <w:rPr>
                <w:rFonts w:ascii="仿宋" w:hAnsi="仿宋" w:eastAsia="仿宋"/>
                <w:spacing w:val="13"/>
                <w:sz w:val="21"/>
                <w:szCs w:val="21"/>
              </w:rPr>
              <w:t xml:space="preserve">日常</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1)及时解决群众及业主反映污水站运行问题</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9" w:line="220" w:lineRule="auto"/>
              <w:rPr>
                <w:rFonts w:hint="eastAsia" w:ascii="仿宋" w:hAnsi="仿宋" w:eastAsia="仿宋"/>
                <w:color w:val="000000"/>
              </w:rPr>
            </w:pPr>
            <w:r>
              <w:rPr>
                <w:rFonts w:ascii="仿宋" w:hAnsi="仿宋" w:eastAsia="仿宋"/>
                <w:spacing w:val="13"/>
                <w:sz w:val="21"/>
                <w:szCs w:val="21"/>
              </w:rPr>
              <w:t xml:space="preserve">日常</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2)积极配合业主单位迎检工作</w:t>
            </w:r>
            <w:r/>
          </w:p>
        </w:tc>
      </w:tr>
      <w:tr>
        <w:trPr>
          <w:jc w:val="center"/>
          <w:trHeight w:val="473"/>
        </w:trPr>
        <w:tc>
          <w:tcPr>
            <w:tcBorders>
              <w:top w:val="single" w:color="000000" w:sz="4" w:space="0"/>
              <w:bottom w:val="single" w:color="000000" w:sz="4" w:space="0"/>
            </w:tcBorders>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000000" w:sz="4" w:space="0"/>
              <w:bottom w:val="single" w:color="000000" w:sz="4" w:space="0"/>
            </w:tcBorders>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82"/>
              <w:jc w:val="center"/>
              <w:spacing w:before="129" w:line="220" w:lineRule="auto"/>
              <w:rPr>
                <w:rFonts w:hint="eastAsia" w:ascii="仿宋" w:hAnsi="仿宋" w:eastAsia="仿宋"/>
                <w:color w:val="000000"/>
              </w:rPr>
            </w:pPr>
            <w:r>
              <w:rPr>
                <w:rFonts w:ascii="仿宋" w:hAnsi="仿宋" w:eastAsia="仿宋"/>
                <w:spacing w:val="13"/>
                <w:sz w:val="21"/>
                <w:szCs w:val="21"/>
              </w:rPr>
              <w:t xml:space="preserve">日常</w:t>
            </w:r>
            <w:r/>
          </w:p>
        </w:tc>
        <w:tc>
          <w:tcPr>
            <w:tcW w:w="3077" w:type="pct"/>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3)无信访事件或受到上级主管部门通报批评</w:t>
            </w:r>
            <w:r/>
          </w:p>
        </w:tc>
      </w:tr>
      <w:tr>
        <w:trPr>
          <w:jc w:val="center"/>
          <w:trHeight w:val="90"/>
        </w:trPr>
        <w:tc>
          <w:tcPr>
            <w:tcBorders>
              <w:top w:val="single" w:color="000000" w:sz="4" w:space="0"/>
            </w:tcBorders>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7</w:t>
            </w:r>
            <w:r/>
          </w:p>
        </w:tc>
        <w:tc>
          <w:tcPr>
            <w:tcBorders>
              <w:top w:val="single" w:color="000000" w:sz="4" w:space="0"/>
            </w:tcBorders>
            <w:tcW w:w="688" w:type="pct"/>
            <w:vAlign w:val="center"/>
            <w:vMerge w:val="restart"/>
            <w:textDirection w:val="lrTb"/>
            <w:noWrap w:val="false"/>
          </w:tcPr>
          <w:p>
            <w:pPr>
              <w:jc w:val="center"/>
              <w:spacing w:before="15" w:line="236" w:lineRule="auto"/>
              <w:rPr>
                <w:rFonts w:hint="eastAsia" w:ascii="仿宋" w:hAnsi="仿宋" w:eastAsia="仿宋" w:cs="宋体"/>
              </w:rPr>
            </w:pPr>
            <w:r>
              <w:rPr>
                <w:rFonts w:ascii="仿宋" w:hAnsi="仿宋" w:eastAsia="仿宋" w:cs="宋体"/>
                <w:spacing w:val="14"/>
              </w:rPr>
              <w:t xml:space="preserve">隔油池、</w:t>
            </w:r>
            <w:r>
              <w:rPr>
                <w:rFonts w:ascii="仿宋" w:hAnsi="仿宋" w:eastAsia="仿宋" w:cs="宋体"/>
                <w:spacing w:val="-5"/>
              </w:rPr>
              <w:t xml:space="preserve">化粪池</w:t>
            </w:r>
            <w:r>
              <w:rPr>
                <w:rFonts w:hint="eastAsia" w:ascii="仿宋" w:hAnsi="仿宋" w:eastAsia="仿宋" w:cs="宋体"/>
              </w:rPr>
              <w:t xml:space="preserve">、</w:t>
            </w:r>
            <w:r>
              <w:rPr>
                <w:rFonts w:ascii="仿宋" w:hAnsi="仿宋" w:eastAsia="仿宋" w:cs="宋体"/>
                <w:spacing w:val="8"/>
              </w:rPr>
              <w:t xml:space="preserve">调节池</w:t>
            </w:r>
            <w:r>
              <w:rPr>
                <w:rFonts w:ascii="仿宋" w:hAnsi="仿宋" w:eastAsia="仿宋" w:cs="宋体"/>
                <w:spacing w:val="-71"/>
              </w:rPr>
              <w:t xml:space="preserve"> </w:t>
            </w:r>
            <w:r>
              <w:rPr>
                <w:rFonts w:ascii="仿宋" w:hAnsi="仿宋" w:eastAsia="仿宋" w:cs="宋体"/>
                <w:spacing w:val="8"/>
              </w:rPr>
              <w:t xml:space="preserve">、</w:t>
            </w:r>
            <w:r>
              <w:rPr>
                <w:rFonts w:ascii="仿宋" w:hAnsi="仿宋" w:eastAsia="仿宋" w:cs="宋体"/>
                <w:spacing w:val="3"/>
              </w:rPr>
              <w:t xml:space="preserve">提升泵站</w:t>
            </w:r>
            <w:r/>
          </w:p>
        </w:tc>
        <w:tc>
          <w:tcPr>
            <w:tcW w:w="705" w:type="pct"/>
            <w:vAlign w:val="center"/>
            <w:textDirection w:val="lrTb"/>
            <w:noWrap w:val="false"/>
          </w:tcPr>
          <w:p>
            <w:pPr>
              <w:pStyle w:val="991"/>
              <w:ind w:left="95"/>
              <w:jc w:val="center"/>
              <w:spacing w:before="190"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1)井盖无杂物覆盖，干净整洁</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3"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)井盖完好，池体无破损，隔油池提篮无破损</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7"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)隔油池残渣及时清倒，不影响其功能</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5" w:line="219" w:lineRule="auto"/>
              <w:rPr>
                <w:rFonts w:hint="eastAsia" w:ascii="仿宋" w:hAnsi="仿宋" w:eastAsia="仿宋"/>
                <w:color w:val="000000"/>
              </w:rPr>
            </w:pPr>
            <w:r>
              <w:rPr>
                <w:rFonts w:ascii="仿宋" w:hAnsi="仿宋" w:eastAsia="仿宋"/>
                <w:spacing w:val="12"/>
                <w:sz w:val="21"/>
                <w:szCs w:val="21"/>
              </w:rPr>
              <w:t xml:space="preserve">1次/月</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4)化粪池及时清掏，无外溢、不影响其功能</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1" w:line="219" w:lineRule="auto"/>
              <w:rPr>
                <w:rFonts w:hint="eastAsia" w:ascii="仿宋" w:hAnsi="仿宋" w:eastAsia="仿宋"/>
                <w:color w:val="000000"/>
              </w:rPr>
            </w:pPr>
            <w:r>
              <w:rPr>
                <w:rFonts w:ascii="仿宋" w:hAnsi="仿宋" w:eastAsia="仿宋"/>
                <w:spacing w:val="2"/>
                <w:sz w:val="21"/>
                <w:szCs w:val="21"/>
              </w:rPr>
              <w:t xml:space="preserve">1次/年</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5)调节池及时清掏，无外溢、不影响其功能</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2" w:line="219" w:lineRule="auto"/>
              <w:rPr>
                <w:rFonts w:hint="eastAsia" w:ascii="仿宋" w:hAnsi="仿宋" w:eastAsia="仿宋"/>
                <w:color w:val="000000"/>
              </w:rPr>
            </w:pPr>
            <w:r>
              <w:rPr>
                <w:rFonts w:ascii="仿宋" w:hAnsi="仿宋" w:eastAsia="仿宋"/>
                <w:spacing w:val="2"/>
                <w:sz w:val="21"/>
                <w:szCs w:val="21"/>
              </w:rPr>
              <w:t xml:space="preserve">1次/年</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)提升泵站及时清掏，无外溢、不影响其功能</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2"/>
                <w:sz w:val="21"/>
                <w:szCs w:val="21"/>
              </w:rPr>
              <w:t xml:space="preserve">1次/年</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7</w:t>
            </w:r>
            <w:r>
              <w:rPr>
                <w:rFonts w:ascii="仿宋" w:hAnsi="仿宋" w:eastAsia="仿宋"/>
                <w:sz w:val="21"/>
                <w:szCs w:val="21"/>
                <w:lang w:eastAsia="zh-CN"/>
              </w:rPr>
              <w:t xml:space="preserve">)外露部分及时并按规定时间除锈，保证设备的使用寿命</w:t>
            </w:r>
            <w:r/>
          </w:p>
        </w:tc>
      </w:tr>
      <w:tr>
        <w:trPr>
          <w:jc w:val="center"/>
          <w:trHeight w:val="473"/>
        </w:trPr>
        <w:tc>
          <w:tcPr>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8</w:t>
            </w:r>
            <w:r/>
          </w:p>
        </w:tc>
        <w:tc>
          <w:tcPr>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2"/>
              </w:rPr>
              <w:t xml:space="preserve">接户管道</w:t>
            </w:r>
            <w:r/>
          </w:p>
        </w:tc>
        <w:tc>
          <w:tcPr>
            <w:tcW w:w="705" w:type="pct"/>
            <w:vAlign w:val="center"/>
            <w:textDirection w:val="lrTb"/>
            <w:noWrap w:val="false"/>
          </w:tcPr>
          <w:p>
            <w:pPr>
              <w:pStyle w:val="991"/>
              <w:ind w:left="95"/>
              <w:jc w:val="center"/>
              <w:spacing w:before="184"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1)井盖无杂物覆盖，干净整洁</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194"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)井盖完好，若有损坏及时修复</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)接户管无裸露，</w:t>
            </w:r>
            <w:r>
              <w:rPr>
                <w:rFonts w:hint="eastAsia" w:ascii="仿宋" w:hAnsi="仿宋" w:eastAsia="仿宋"/>
                <w:sz w:val="21"/>
                <w:szCs w:val="21"/>
                <w:lang w:eastAsia="zh-CN"/>
              </w:rPr>
              <w:t xml:space="preserve">覆土</w:t>
            </w:r>
            <w:r>
              <w:rPr>
                <w:rFonts w:ascii="仿宋" w:hAnsi="仿宋" w:eastAsia="仿宋"/>
                <w:sz w:val="21"/>
                <w:szCs w:val="21"/>
                <w:lang w:eastAsia="zh-CN"/>
              </w:rPr>
              <w:t xml:space="preserve">完整，无明显破损，若有损坏及时修复</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)遇到塌陷时检查管道是否破损堵塞，及时修复，保证无污水外溢</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)有明显</w:t>
            </w:r>
            <w:r>
              <w:rPr>
                <w:rFonts w:hint="eastAsia" w:ascii="仿宋" w:hAnsi="仿宋" w:eastAsia="仿宋"/>
                <w:sz w:val="21"/>
                <w:szCs w:val="21"/>
                <w:lang w:eastAsia="zh-CN"/>
              </w:rPr>
              <w:t xml:space="preserve">无管道</w:t>
            </w:r>
            <w:r>
              <w:rPr>
                <w:rFonts w:ascii="仿宋" w:hAnsi="仿宋" w:eastAsia="仿宋"/>
                <w:sz w:val="21"/>
                <w:szCs w:val="21"/>
                <w:lang w:eastAsia="zh-CN"/>
              </w:rPr>
              <w:t xml:space="preserve">接入或应接未接</w:t>
            </w:r>
            <w:r>
              <w:rPr>
                <w:rFonts w:hint="eastAsia" w:ascii="仿宋" w:hAnsi="仿宋" w:eastAsia="仿宋"/>
                <w:sz w:val="21"/>
                <w:szCs w:val="21"/>
                <w:lang w:eastAsia="zh-CN"/>
              </w:rPr>
              <w:t xml:space="preserve">。有，</w:t>
            </w:r>
            <w:r>
              <w:rPr>
                <w:rFonts w:ascii="仿宋" w:hAnsi="仿宋" w:eastAsia="仿宋"/>
                <w:sz w:val="21"/>
                <w:szCs w:val="21"/>
                <w:lang w:eastAsia="zh-CN"/>
              </w:rPr>
              <w:t xml:space="preserve">则及时阻止并</w:t>
            </w:r>
            <w:r>
              <w:rPr>
                <w:rFonts w:hint="eastAsia" w:ascii="仿宋" w:hAnsi="仿宋" w:eastAsia="仿宋"/>
                <w:sz w:val="21"/>
                <w:szCs w:val="21"/>
                <w:lang w:eastAsia="zh-CN"/>
              </w:rPr>
              <w:t xml:space="preserve">会同</w:t>
            </w:r>
            <w:r>
              <w:rPr>
                <w:rFonts w:ascii="仿宋" w:hAnsi="仿宋" w:eastAsia="仿宋"/>
                <w:sz w:val="21"/>
                <w:szCs w:val="21"/>
                <w:lang w:eastAsia="zh-CN"/>
              </w:rPr>
              <w:t xml:space="preserve">村委、镇等相关单位及时解决</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57"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)接户管排水通畅、无堵塞，若有堵塞及时疏通</w:t>
            </w:r>
            <w:r/>
          </w:p>
        </w:tc>
      </w:tr>
      <w:tr>
        <w:trPr>
          <w:jc w:val="center"/>
          <w:trHeight w:val="473"/>
        </w:trPr>
        <w:tc>
          <w:tcPr>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9</w:t>
            </w:r>
            <w:r/>
          </w:p>
        </w:tc>
        <w:tc>
          <w:tcPr>
            <w:tcW w:w="688" w:type="pct"/>
            <w:vAlign w:val="center"/>
            <w:vMerge w:val="restart"/>
            <w:textDirection w:val="lrTb"/>
            <w:noWrap w:val="false"/>
          </w:tcPr>
          <w:p>
            <w:pPr>
              <w:jc w:val="center"/>
              <w:rPr>
                <w:rFonts w:hint="eastAsia" w:ascii="仿宋" w:hAnsi="仿宋" w:eastAsia="仿宋"/>
                <w:lang w:eastAsia="en-US"/>
              </w:rPr>
            </w:pPr>
            <w:r>
              <w:rPr>
                <w:rFonts w:ascii="仿宋" w:hAnsi="仿宋" w:eastAsia="仿宋"/>
                <w:spacing w:val="3"/>
              </w:rPr>
              <w:t xml:space="preserve">主管道</w:t>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w:t>
            </w:r>
            <w:r>
              <w:rPr>
                <w:rFonts w:hint="eastAsia" w:ascii="仿宋" w:hAnsi="仿宋" w:eastAsia="仿宋"/>
                <w:sz w:val="21"/>
                <w:szCs w:val="21"/>
                <w:lang w:eastAsia="zh-CN"/>
              </w:rPr>
              <w:t xml:space="preserve">井盖有无缺失，或违章打开。有，则及时更换井盖或关闭</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)井盖无杂物覆盖，干净整洁</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258"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)井盖、井座、防坠网完好无破损</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)主管道有无污水外溢、液位是否正常</w:t>
            </w:r>
            <w:r>
              <w:rPr>
                <w:rFonts w:hint="eastAsia" w:ascii="仿宋" w:hAnsi="仿宋" w:eastAsia="仿宋"/>
                <w:sz w:val="21"/>
                <w:szCs w:val="21"/>
                <w:lang w:eastAsia="zh-CN"/>
              </w:rPr>
              <w:t xml:space="preserve">。</w:t>
            </w:r>
            <w:r>
              <w:rPr>
                <w:rFonts w:ascii="仿宋" w:hAnsi="仿宋" w:eastAsia="仿宋"/>
                <w:sz w:val="21"/>
                <w:szCs w:val="21"/>
                <w:lang w:eastAsia="zh-CN"/>
              </w:rPr>
              <w:t xml:space="preserve">若遇到污水外溢或即将外 溢情况及时排查原因并修 复</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70"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w:t>
            </w:r>
            <w:r>
              <w:rPr>
                <w:rFonts w:hint="eastAsia" w:ascii="仿宋" w:hAnsi="仿宋" w:eastAsia="仿宋"/>
                <w:sz w:val="21"/>
                <w:szCs w:val="21"/>
                <w:lang w:eastAsia="zh-CN"/>
              </w:rPr>
              <w:t xml:space="preserve">主管道有无明显破损、 塌陷、占压处。有，则及时排查原因并修 复塌陷，清理占压处</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0"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)主管道有无淤堵超过1/4管径</w:t>
            </w:r>
            <w:r>
              <w:rPr>
                <w:rFonts w:hint="eastAsia" w:ascii="仿宋" w:hAnsi="仿宋" w:eastAsia="仿宋"/>
                <w:sz w:val="21"/>
                <w:szCs w:val="21"/>
                <w:lang w:eastAsia="zh-CN"/>
              </w:rPr>
              <w:t xml:space="preserve">。</w:t>
            </w:r>
            <w:r>
              <w:rPr>
                <w:rFonts w:ascii="仿宋" w:hAnsi="仿宋" w:eastAsia="仿宋"/>
                <w:sz w:val="21"/>
                <w:szCs w:val="21"/>
                <w:lang w:eastAsia="zh-CN"/>
              </w:rPr>
              <w:t xml:space="preserve">有，则及时清理，且每年 不少于一次对管网进行冲</w:t>
            </w:r>
            <w:r>
              <w:rPr>
                <w:rFonts w:hint="eastAsia" w:ascii="仿宋" w:hAnsi="仿宋" w:eastAsia="仿宋"/>
                <w:sz w:val="21"/>
                <w:szCs w:val="21"/>
                <w:lang w:eastAsia="zh-CN"/>
              </w:rPr>
              <w:t xml:space="preserve">洗</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2次/周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7</w:t>
            </w:r>
            <w:r>
              <w:rPr>
                <w:rFonts w:ascii="仿宋" w:hAnsi="仿宋" w:eastAsia="仿宋"/>
                <w:sz w:val="21"/>
                <w:szCs w:val="21"/>
                <w:lang w:eastAsia="zh-CN"/>
              </w:rPr>
              <w:t xml:space="preserve">)若遇到有明显非生活污水进入管道及时排查非生活污水出处并及时采样上报 和村、镇协调解决以上问题</w:t>
            </w:r>
            <w:r/>
          </w:p>
        </w:tc>
      </w:tr>
      <w:tr>
        <w:trPr>
          <w:jc w:val="center"/>
          <w:trHeight w:val="473"/>
        </w:trPr>
        <w:tc>
          <w:tcPr>
            <w:tcW w:w="528" w:type="pct"/>
            <w:vAlign w:val="center"/>
            <w:vMerge w:val="restart"/>
            <w:textDirection w:val="lrTb"/>
            <w:noWrap w:val="false"/>
          </w:tcPr>
          <w:p>
            <w:pPr>
              <w:jc w:val="center"/>
              <w:rPr>
                <w:rFonts w:hint="eastAsia" w:ascii="仿宋" w:hAnsi="仿宋" w:eastAsia="仿宋"/>
              </w:rPr>
            </w:pPr>
            <w:r>
              <w:rPr>
                <w:rFonts w:hint="eastAsia" w:ascii="仿宋" w:hAnsi="仿宋" w:eastAsia="仿宋"/>
              </w:rPr>
              <w:t xml:space="preserve">10</w:t>
            </w:r>
            <w:r/>
          </w:p>
        </w:tc>
        <w:tc>
          <w:tcPr>
            <w:tcW w:w="688" w:type="pct"/>
            <w:vAlign w:val="center"/>
            <w:vMerge w:val="restart"/>
            <w:textDirection w:val="lrTb"/>
            <w:noWrap w:val="false"/>
          </w:tcPr>
          <w:p>
            <w:pPr>
              <w:jc w:val="center"/>
              <w:rPr>
                <w:rFonts w:hint="eastAsia" w:ascii="仿宋" w:hAnsi="仿宋" w:eastAsia="仿宋"/>
              </w:rPr>
            </w:pPr>
            <w:r>
              <w:rPr>
                <w:rFonts w:ascii="仿宋" w:hAnsi="仿宋" w:eastAsia="仿宋"/>
                <w:spacing w:val="-3"/>
              </w:rPr>
              <w:t xml:space="preserve">站点周边</w:t>
            </w:r>
            <w:r/>
          </w:p>
        </w:tc>
        <w:tc>
          <w:tcPr>
            <w:tcW w:w="705" w:type="pct"/>
            <w:vAlign w:val="center"/>
            <w:textDirection w:val="lrTb"/>
            <w:noWrap w:val="false"/>
          </w:tcPr>
          <w:p>
            <w:pPr>
              <w:pStyle w:val="991"/>
              <w:ind w:left="95"/>
              <w:jc w:val="center"/>
              <w:spacing w:before="263"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ascii="仿宋" w:hAnsi="仿宋" w:eastAsia="仿宋"/>
                <w:sz w:val="21"/>
                <w:szCs w:val="21"/>
                <w:lang w:eastAsia="zh-CN"/>
              </w:rPr>
              <w:t xml:space="preserve">1)站点围栏、进站道路有无倒塌或被破坏现象</w:t>
            </w:r>
            <w:r>
              <w:rPr>
                <w:rFonts w:hint="eastAsia" w:ascii="仿宋" w:hAnsi="仿宋" w:eastAsia="仿宋"/>
                <w:sz w:val="21"/>
                <w:szCs w:val="21"/>
                <w:lang w:eastAsia="zh-CN"/>
              </w:rPr>
              <w:t xml:space="preserve">。</w:t>
            </w:r>
            <w:r>
              <w:rPr>
                <w:rFonts w:ascii="仿宋" w:hAnsi="仿宋" w:eastAsia="仿宋"/>
                <w:sz w:val="21"/>
                <w:szCs w:val="21"/>
                <w:lang w:eastAsia="zh-CN"/>
              </w:rPr>
              <w:t xml:space="preserve">遇到倒塌的或被人为破坏 及时修复</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2</w:t>
            </w:r>
            <w:r>
              <w:rPr>
                <w:rFonts w:ascii="仿宋" w:hAnsi="仿宋" w:eastAsia="仿宋"/>
                <w:sz w:val="21"/>
                <w:szCs w:val="21"/>
                <w:lang w:eastAsia="zh-CN"/>
              </w:rPr>
              <w:t xml:space="preserve">)站点雨水排孔若有堵塞情况及时清理疏通，保证排水孔畅通</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3</w:t>
            </w:r>
            <w:r>
              <w:rPr>
                <w:rFonts w:ascii="仿宋" w:hAnsi="仿宋" w:eastAsia="仿宋"/>
                <w:sz w:val="21"/>
                <w:szCs w:val="21"/>
                <w:lang w:eastAsia="zh-CN"/>
              </w:rPr>
              <w:t xml:space="preserve">)排口指示牌、排口周围杂草及时清理，做到排口易找到。遇到指示牌、排口破损或指示牌丢失的情况及</w:t>
            </w:r>
            <w:r>
              <w:rPr>
                <w:rFonts w:ascii="仿宋" w:hAnsi="仿宋" w:eastAsia="仿宋"/>
                <w:sz w:val="21"/>
                <w:szCs w:val="21"/>
                <w:lang w:eastAsia="zh-CN"/>
              </w:rPr>
              <w:t xml:space="preserve">时修复</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jc w:val="center"/>
              <w:spacing w:before="81"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4</w:t>
            </w:r>
            <w:r>
              <w:rPr>
                <w:rFonts w:ascii="仿宋" w:hAnsi="仿宋" w:eastAsia="仿宋"/>
                <w:sz w:val="21"/>
                <w:szCs w:val="21"/>
                <w:lang w:eastAsia="zh-CN"/>
              </w:rPr>
              <w:t xml:space="preserve">)目测排水是否透明清澈无 异味，如出水不正常则及 时处理</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68" w:line="219" w:lineRule="auto"/>
              <w:rPr>
                <w:rFonts w:hint="eastAsia" w:ascii="仿宋" w:hAnsi="仿宋" w:eastAsia="仿宋"/>
                <w:color w:val="000000"/>
              </w:rPr>
            </w:pPr>
            <w:r>
              <w:rPr>
                <w:rFonts w:ascii="仿宋" w:hAnsi="仿宋" w:eastAsia="仿宋"/>
                <w:spacing w:val="12"/>
                <w:sz w:val="21"/>
                <w:szCs w:val="21"/>
              </w:rPr>
              <w:t xml:space="preserve">1次/月</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5</w:t>
            </w:r>
            <w:r>
              <w:rPr>
                <w:rFonts w:ascii="仿宋" w:hAnsi="仿宋" w:eastAsia="仿宋"/>
                <w:sz w:val="21"/>
                <w:szCs w:val="21"/>
                <w:lang w:eastAsia="zh-CN"/>
              </w:rPr>
              <w:t xml:space="preserve">)目测站点及泵站绿化整洁，无杂草</w:t>
            </w:r>
            <w:r>
              <w:rPr>
                <w:rFonts w:hint="eastAsia" w:ascii="仿宋" w:hAnsi="仿宋" w:eastAsia="仿宋"/>
                <w:sz w:val="21"/>
                <w:szCs w:val="21"/>
                <w:lang w:eastAsia="zh-CN"/>
              </w:rPr>
              <w:t xml:space="preserve">。</w:t>
            </w:r>
            <w:r/>
          </w:p>
        </w:tc>
      </w:tr>
      <w:tr>
        <w:trPr>
          <w:jc w:val="center"/>
          <w:trHeight w:val="473"/>
        </w:trPr>
        <w:tc>
          <w:tcPr>
            <w:tcW w:w="52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688" w:type="pct"/>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W w:w="705" w:type="pct"/>
            <w:vAlign w:val="center"/>
            <w:textDirection w:val="lrTb"/>
            <w:noWrap w:val="false"/>
          </w:tcPr>
          <w:p>
            <w:pPr>
              <w:pStyle w:val="991"/>
              <w:ind w:left="95"/>
              <w:jc w:val="center"/>
              <w:spacing w:before="259" w:line="219" w:lineRule="auto"/>
              <w:rPr>
                <w:rFonts w:hint="eastAsia" w:ascii="仿宋" w:hAnsi="仿宋" w:eastAsia="仿宋"/>
                <w:color w:val="000000"/>
              </w:rPr>
            </w:pPr>
            <w:r>
              <w:rPr>
                <w:rFonts w:ascii="仿宋" w:hAnsi="仿宋" w:eastAsia="仿宋"/>
                <w:spacing w:val="7"/>
                <w:sz w:val="21"/>
                <w:szCs w:val="21"/>
              </w:rPr>
              <w:t xml:space="preserve">1次/周</w:t>
            </w:r>
            <w:r/>
          </w:p>
        </w:tc>
        <w:tc>
          <w:tcPr>
            <w:tcW w:w="3077" w:type="pct"/>
            <w:vAlign w:val="center"/>
            <w:textDirection w:val="lrTb"/>
            <w:noWrap w:val="false"/>
          </w:tcPr>
          <w:p>
            <w:pPr>
              <w:pStyle w:val="991"/>
              <w:ind w:left="104"/>
              <w:spacing w:before="130" w:line="219" w:lineRule="auto"/>
              <w:rPr>
                <w:rFonts w:hint="eastAsia" w:ascii="仿宋" w:hAnsi="仿宋" w:eastAsia="仿宋"/>
                <w:color w:val="000000"/>
                <w:lang w:eastAsia="zh-CN"/>
              </w:rPr>
            </w:pPr>
            <w:r>
              <w:rPr>
                <w:rFonts w:hint="eastAsia" w:ascii="仿宋" w:hAnsi="仿宋" w:eastAsia="仿宋"/>
                <w:sz w:val="21"/>
                <w:szCs w:val="21"/>
                <w:lang w:eastAsia="zh-CN"/>
              </w:rPr>
              <w:t xml:space="preserve">6</w:t>
            </w:r>
            <w:r>
              <w:rPr>
                <w:rFonts w:ascii="仿宋" w:hAnsi="仿宋" w:eastAsia="仿宋"/>
                <w:sz w:val="21"/>
                <w:szCs w:val="21"/>
                <w:lang w:eastAsia="zh-CN"/>
              </w:rPr>
              <w:t xml:space="preserve">)</w:t>
            </w:r>
            <w:r>
              <w:rPr>
                <w:rFonts w:hint="eastAsia" w:ascii="仿宋" w:hAnsi="仿宋" w:eastAsia="仿宋"/>
                <w:sz w:val="21"/>
                <w:szCs w:val="21"/>
                <w:lang w:eastAsia="zh-CN"/>
              </w:rPr>
              <w:t xml:space="preserve">巡查污水站、</w:t>
            </w:r>
            <w:r>
              <w:rPr>
                <w:rFonts w:ascii="仿宋" w:hAnsi="仿宋" w:eastAsia="仿宋"/>
                <w:sz w:val="21"/>
                <w:szCs w:val="21"/>
                <w:lang w:eastAsia="zh-CN"/>
              </w:rPr>
              <w:t xml:space="preserve">提升泵站内设备</w:t>
            </w:r>
            <w:r>
              <w:rPr>
                <w:rFonts w:hint="eastAsia" w:ascii="仿宋" w:hAnsi="仿宋" w:eastAsia="仿宋"/>
                <w:sz w:val="21"/>
                <w:szCs w:val="21"/>
                <w:lang w:eastAsia="zh-CN"/>
              </w:rPr>
              <w:t xml:space="preserve">是否损坏</w:t>
            </w:r>
            <w:r>
              <w:rPr>
                <w:rFonts w:ascii="仿宋" w:hAnsi="仿宋" w:eastAsia="仿宋"/>
                <w:sz w:val="21"/>
                <w:szCs w:val="21"/>
                <w:lang w:eastAsia="zh-CN"/>
              </w:rPr>
              <w:t xml:space="preserve">，</w:t>
            </w:r>
            <w:r>
              <w:rPr>
                <w:rFonts w:hint="eastAsia" w:ascii="仿宋" w:hAnsi="仿宋" w:eastAsia="仿宋"/>
                <w:sz w:val="21"/>
                <w:szCs w:val="21"/>
                <w:lang w:eastAsia="zh-CN"/>
              </w:rPr>
              <w:t xml:space="preserve">有</w:t>
            </w:r>
            <w:r>
              <w:rPr>
                <w:rFonts w:ascii="仿宋" w:hAnsi="仿宋" w:eastAsia="仿宋"/>
                <w:sz w:val="21"/>
                <w:szCs w:val="21"/>
                <w:lang w:eastAsia="zh-CN"/>
              </w:rPr>
              <w:t xml:space="preserve">则及时修复或更换，确保泵站正常运行</w:t>
            </w:r>
            <w:r/>
          </w:p>
        </w:tc>
      </w:tr>
      <w:tr>
        <w:trPr>
          <w:jc w:val="center"/>
          <w:trHeight w:val="473"/>
        </w:trPr>
        <w:tc>
          <w:tcPr>
            <w:gridSpan w:val="4"/>
            <w:tcW w:w="5000" w:type="pct"/>
            <w:vAlign w:val="center"/>
            <w:textDirection w:val="lrTb"/>
            <w:noWrap w:val="false"/>
          </w:tcPr>
          <w:p>
            <w:pPr>
              <w:ind w:right="21"/>
              <w:jc w:val="left"/>
              <w:spacing w:before="89"/>
              <w:rPr>
                <w:rFonts w:hint="eastAsia" w:ascii="仿宋" w:hAnsi="仿宋" w:eastAsia="仿宋" w:cs="宋体"/>
                <w:spacing w:val="-1"/>
              </w:rPr>
            </w:pPr>
            <w:r>
              <w:rPr>
                <w:rFonts w:ascii="仿宋" w:hAnsi="仿宋" w:eastAsia="仿宋" w:cs="宋体"/>
              </w:rPr>
              <w:t xml:space="preserve">注：各项巡检内容都需要做好巡检台账，保证台账齐全，现场要拍照片，照片上须体现有时间、地点字样，使用今日水印相机。随时接</w:t>
            </w:r>
            <w:r>
              <w:rPr>
                <w:rFonts w:ascii="仿宋" w:hAnsi="仿宋" w:eastAsia="仿宋" w:cs="宋体"/>
                <w:spacing w:val="-1"/>
              </w:rPr>
              <w:t xml:space="preserve">受甲方的检查。</w:t>
            </w:r>
            <w:r>
              <w:rPr>
                <w:rFonts w:hint="eastAsia" w:ascii="仿宋" w:hAnsi="仿宋" w:eastAsia="仿宋" w:cs="宋体"/>
                <w:spacing w:val="-1"/>
              </w:rPr>
              <w:t xml:space="preserve">每月向政府提交上月运维台账和工作总结。</w:t>
            </w:r>
            <w:r/>
          </w:p>
        </w:tc>
      </w:tr>
    </w:tbl>
    <w:p>
      <w:pPr>
        <w:jc w:val="left"/>
        <w:widowControl/>
        <w:rPr>
          <w:rFonts w:hint="eastAsia" w:ascii="仿宋" w:hAnsi="仿宋" w:eastAsia="仿宋" w:cs="Arial"/>
          <w:color w:val="000000"/>
        </w:rPr>
      </w:pPr>
      <w:r>
        <w:rPr>
          <w:rFonts w:hint="eastAsia" w:ascii="仿宋" w:hAnsi="仿宋" w:eastAsia="仿宋" w:cs="Arial"/>
          <w:color w:val="000000"/>
        </w:rPr>
      </w:r>
      <w:r/>
    </w:p>
    <w:p>
      <w:pPr>
        <w:jc w:val="left"/>
        <w:spacing w:before="112" w:line="219" w:lineRule="auto"/>
        <w:widowControl/>
        <w:rPr>
          <w:rFonts w:hint="eastAsia" w:ascii="仿宋" w:hAnsi="仿宋" w:eastAsia="仿宋" w:cs="宋体"/>
          <w:color w:val="000000"/>
          <w:sz w:val="22"/>
          <w:szCs w:val="22"/>
          <w:lang w:eastAsia="en-US"/>
        </w:rPr>
      </w:pPr>
      <w:r>
        <w:rPr>
          <w:rFonts w:ascii="仿宋" w:hAnsi="仿宋" w:eastAsia="仿宋" w:cs="宋体"/>
          <w:color w:val="000000"/>
          <w:spacing w:val="-4"/>
          <w:sz w:val="22"/>
          <w:szCs w:val="22"/>
          <w:lang w:eastAsia="en-US"/>
        </w:rPr>
        <w:t xml:space="preserve">附：巡查照片</w:t>
      </w:r>
      <w:r/>
    </w:p>
    <w:p>
      <w:pPr>
        <w:jc w:val="left"/>
        <w:spacing w:line="86" w:lineRule="exact"/>
        <w:widowControl/>
        <w:rPr>
          <w:rFonts w:hint="eastAsia" w:ascii="仿宋" w:hAnsi="仿宋" w:eastAsia="仿宋" w:cs="Arial"/>
          <w:color w:val="000000"/>
          <w:lang w:eastAsia="en-US"/>
        </w:rPr>
      </w:pPr>
      <w:r>
        <w:rPr>
          <w:rFonts w:hint="eastAsia" w:ascii="仿宋" w:hAnsi="仿宋" w:eastAsia="仿宋" w:cs="Arial"/>
          <w:color w:val="000000"/>
          <w:lang w:eastAsia="en-US"/>
        </w:rPr>
      </w:r>
      <w:r/>
    </w:p>
    <w:tbl>
      <w:tblPr>
        <w:tblStyle w:val="994"/>
        <w:tblW w:w="84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99"/>
        <w:gridCol w:w="4200"/>
      </w:tblGrid>
      <w:tr>
        <w:trPr>
          <w:trHeight w:val="2319"/>
        </w:trPr>
        <w:tc>
          <w:tcPr>
            <w:tcW w:w="4299" w:type="dxa"/>
            <w:textDirection w:val="lrTb"/>
            <w:noWrap w:val="false"/>
          </w:tcPr>
          <w:p>
            <w:pPr>
              <w:jc w:val="left"/>
              <w:spacing w:before="123" w:line="219" w:lineRule="auto"/>
              <w:widowControl/>
              <w:rPr>
                <w:rFonts w:hint="eastAsia" w:ascii="仿宋" w:hAnsi="仿宋" w:eastAsia="仿宋" w:cs="宋体"/>
                <w:color w:val="000000"/>
                <w:lang w:eastAsia="en-US"/>
              </w:rPr>
            </w:pPr>
            <w:r>
              <w:rPr>
                <w:rFonts w:ascii="仿宋" w:hAnsi="仿宋" w:eastAsia="仿宋" w:cs="宋体"/>
                <w:color w:val="000000"/>
                <w:spacing w:val="-1"/>
                <w:lang w:eastAsia="en-US"/>
              </w:rPr>
              <w:t xml:space="preserve">影像资料：</w:t>
            </w:r>
            <w:r/>
          </w:p>
        </w:tc>
        <w:tc>
          <w:tcPr>
            <w:tcW w:w="4200" w:type="dxa"/>
            <w:textDirection w:val="lrTb"/>
            <w:noWrap w:val="false"/>
          </w:tcPr>
          <w:p>
            <w:pPr>
              <w:jc w:val="left"/>
              <w:spacing w:before="143" w:line="219" w:lineRule="auto"/>
              <w:widowControl/>
              <w:rPr>
                <w:rFonts w:hint="eastAsia" w:ascii="仿宋" w:hAnsi="仿宋" w:eastAsia="仿宋" w:cs="宋体"/>
                <w:color w:val="000000"/>
                <w:lang w:eastAsia="en-US"/>
              </w:rPr>
            </w:pPr>
            <w:r>
              <w:rPr>
                <w:rFonts w:ascii="仿宋" w:hAnsi="仿宋" w:eastAsia="仿宋" w:cs="宋体"/>
                <w:color w:val="000000"/>
                <w:spacing w:val="-1"/>
                <w:lang w:eastAsia="en-US"/>
              </w:rPr>
              <w:t xml:space="preserve">影像资料：</w:t>
            </w:r>
            <w:r/>
          </w:p>
        </w:tc>
      </w:tr>
    </w:tbl>
    <w:p>
      <w:pPr>
        <w:jc w:val="left"/>
        <w:widowControl/>
        <w:rPr>
          <w:rFonts w:hint="eastAsia" w:ascii="仿宋" w:hAnsi="仿宋" w:eastAsia="仿宋" w:cs="Arial"/>
          <w:color w:val="000000"/>
          <w:lang w:eastAsia="en-US"/>
        </w:rPr>
      </w:pPr>
      <w:r>
        <w:rPr>
          <w:rFonts w:hint="eastAsia" w:ascii="仿宋" w:hAnsi="仿宋" w:eastAsia="仿宋" w:cs="Arial"/>
          <w:color w:val="000000"/>
          <w:lang w:eastAsia="en-US"/>
        </w:rPr>
      </w:r>
      <w:r/>
    </w:p>
    <w:p>
      <w:pPr>
        <w:ind w:right="7"/>
        <w:spacing w:before="25" w:line="387" w:lineRule="auto"/>
        <w:widowControl/>
        <w:rPr>
          <w:rFonts w:hint="eastAsia" w:ascii="仿宋" w:hAnsi="仿宋" w:eastAsia="仿宋" w:cs="宋体"/>
          <w:color w:val="000000"/>
          <w:spacing w:val="-3"/>
          <w:sz w:val="22"/>
          <w:szCs w:val="22"/>
        </w:rPr>
      </w:pPr>
      <w:r>
        <w:rPr>
          <w:rFonts w:hint="eastAsia" w:ascii="仿宋" w:hAnsi="仿宋" w:eastAsia="仿宋"/>
          <w:spacing w:val="10"/>
          <w:sz w:val="22"/>
          <w:szCs w:val="22"/>
        </w:rPr>
        <w:t xml:space="preserve">2.遇有站点及提升泵站配套设施、设备及耗材（包括MBR膜）损坏的及时维修或更换确保设备运行正常。</w:t>
      </w:r>
      <w:r/>
    </w:p>
    <w:p>
      <w:pPr>
        <w:ind w:right="7"/>
        <w:spacing w:before="25" w:line="387" w:lineRule="auto"/>
        <w:widowControl/>
        <w:rPr>
          <w:rFonts w:hint="eastAsia" w:ascii="仿宋" w:hAnsi="仿宋" w:eastAsia="仿宋" w:cs="宋体"/>
          <w:color w:val="000000"/>
          <w:sz w:val="22"/>
          <w:szCs w:val="22"/>
        </w:rPr>
      </w:pPr>
      <w:r>
        <w:rPr>
          <w:rFonts w:hint="eastAsia" w:ascii="仿宋" w:hAnsi="仿宋" w:eastAsia="仿宋" w:cs="宋体"/>
          <w:color w:val="000000"/>
          <w:spacing w:val="-3"/>
          <w:sz w:val="22"/>
          <w:szCs w:val="22"/>
        </w:rPr>
        <w:t xml:space="preserve">3</w:t>
      </w:r>
      <w:r>
        <w:rPr>
          <w:rFonts w:ascii="仿宋" w:hAnsi="仿宋" w:eastAsia="仿宋" w:cs="宋体"/>
          <w:color w:val="000000"/>
          <w:spacing w:val="-3"/>
          <w:sz w:val="22"/>
          <w:szCs w:val="22"/>
        </w:rPr>
        <w:t xml:space="preserve">.服从镇区的统一安排和调度，配合做好养护工作。按镇区的要求统一着装，</w:t>
      </w:r>
      <w:r>
        <w:rPr>
          <w:rFonts w:ascii="仿宋" w:hAnsi="仿宋" w:eastAsia="仿宋" w:cs="宋体"/>
          <w:color w:val="000000"/>
          <w:spacing w:val="19"/>
          <w:sz w:val="22"/>
          <w:szCs w:val="22"/>
        </w:rPr>
        <w:t xml:space="preserve">文明作业，接受居民的建议和投诉，不与居民争吵；与所在镇和社区保持良好关系，及时解决镇和社区反映的排水问题；在</w:t>
      </w:r>
      <w:r>
        <w:rPr>
          <w:rFonts w:ascii="仿宋" w:hAnsi="仿宋" w:eastAsia="仿宋" w:cs="宋体"/>
          <w:color w:val="000000"/>
          <w:spacing w:val="18"/>
          <w:sz w:val="22"/>
          <w:szCs w:val="22"/>
        </w:rPr>
        <w:t xml:space="preserve">规定的时间完成便民热线等社会反映</w:t>
      </w:r>
      <w:r>
        <w:rPr>
          <w:rFonts w:ascii="仿宋" w:hAnsi="仿宋" w:eastAsia="仿宋" w:cs="宋体"/>
          <w:color w:val="000000"/>
          <w:spacing w:val="16"/>
          <w:sz w:val="22"/>
          <w:szCs w:val="22"/>
        </w:rPr>
        <w:t xml:space="preserve">的排水问题。</w:t>
      </w:r>
      <w:r/>
    </w:p>
    <w:p>
      <w:pPr>
        <w:ind w:right="263"/>
        <w:jc w:val="left"/>
        <w:spacing w:before="75" w:line="346" w:lineRule="auto"/>
        <w:widowControl/>
        <w:rPr>
          <w:rFonts w:hint="eastAsia" w:ascii="仿宋" w:hAnsi="仿宋" w:eastAsia="仿宋" w:cs="宋体"/>
          <w:color w:val="000000"/>
          <w:sz w:val="22"/>
          <w:szCs w:val="22"/>
        </w:rPr>
      </w:pPr>
      <w:r>
        <w:rPr>
          <w:rFonts w:hint="eastAsia" w:ascii="仿宋" w:hAnsi="仿宋" w:eastAsia="仿宋" w:cs="宋体"/>
          <w:color w:val="000000"/>
          <w:spacing w:val="10"/>
          <w:sz w:val="22"/>
          <w:szCs w:val="22"/>
        </w:rPr>
        <w:t xml:space="preserve">4</w:t>
      </w:r>
      <w:r>
        <w:rPr>
          <w:rFonts w:ascii="仿宋" w:hAnsi="仿宋" w:eastAsia="仿宋" w:cs="宋体"/>
          <w:color w:val="000000"/>
          <w:spacing w:val="10"/>
          <w:sz w:val="22"/>
          <w:szCs w:val="22"/>
        </w:rPr>
        <w:t xml:space="preserve">.积极做好“12345”热线、人民来信及上级交办案件的处置，应在收到有</w:t>
      </w:r>
      <w:r>
        <w:rPr>
          <w:rFonts w:ascii="仿宋" w:hAnsi="仿宋" w:eastAsia="仿宋" w:cs="宋体"/>
          <w:color w:val="000000"/>
          <w:spacing w:val="5"/>
          <w:sz w:val="22"/>
          <w:szCs w:val="22"/>
        </w:rPr>
        <w:t xml:space="preserve">关养护范围内管道淤积、堵塞，检查井、接户井、化粪池外溢等信访案件后</w:t>
      </w:r>
      <w:r>
        <w:rPr>
          <w:rFonts w:ascii="仿宋" w:hAnsi="仿宋" w:eastAsia="仿宋" w:cs="宋体"/>
          <w:color w:val="000000"/>
          <w:spacing w:val="4"/>
          <w:sz w:val="22"/>
          <w:szCs w:val="22"/>
        </w:rPr>
        <w:t xml:space="preserve">2小时</w:t>
      </w:r>
      <w:r>
        <w:rPr>
          <w:rFonts w:ascii="仿宋" w:hAnsi="仿宋" w:eastAsia="仿宋" w:cs="宋体"/>
          <w:color w:val="000000"/>
          <w:spacing w:val="8"/>
          <w:sz w:val="22"/>
          <w:szCs w:val="22"/>
        </w:rPr>
        <w:t xml:space="preserve">内到达现场处置，案件有时限要求的应在规定时间内处置完毕，案件无明确时限</w:t>
      </w:r>
      <w:r>
        <w:rPr>
          <w:rFonts w:ascii="仿宋" w:hAnsi="仿宋" w:eastAsia="仿宋" w:cs="宋体"/>
          <w:color w:val="000000"/>
          <w:spacing w:val="5"/>
          <w:sz w:val="22"/>
          <w:szCs w:val="22"/>
        </w:rPr>
        <w:t xml:space="preserve">要求的应在24小时内处置完毕，并于处置完成后1小时内将信息反馈给镇区。</w:t>
      </w:r>
      <w:r>
        <w:rPr>
          <w:rFonts w:ascii="仿宋" w:hAnsi="仿宋" w:eastAsia="仿宋" w:cs="宋体"/>
          <w:color w:val="000000"/>
          <w:spacing w:val="4"/>
          <w:sz w:val="22"/>
          <w:szCs w:val="22"/>
        </w:rPr>
        <w:t xml:space="preserve">如属</w:t>
      </w:r>
      <w:r>
        <w:rPr>
          <w:rFonts w:ascii="仿宋" w:hAnsi="仿宋" w:eastAsia="仿宋" w:cs="宋体"/>
          <w:color w:val="000000"/>
          <w:spacing w:val="8"/>
          <w:sz w:val="22"/>
          <w:szCs w:val="22"/>
        </w:rPr>
        <w:t xml:space="preserve">管网结构缺陷，疏通、清掏不能解决的，应及时查明原因，并报镇区确认。</w:t>
      </w:r>
      <w:r/>
    </w:p>
    <w:p>
      <w:pPr>
        <w:jc w:val="left"/>
        <w:spacing w:before="181" w:line="358" w:lineRule="auto"/>
        <w:widowControl/>
        <w:rPr>
          <w:rFonts w:hint="eastAsia" w:ascii="仿宋" w:hAnsi="仿宋" w:eastAsia="仿宋" w:cs="宋体"/>
          <w:color w:val="000000"/>
          <w:sz w:val="22"/>
          <w:szCs w:val="22"/>
        </w:rPr>
      </w:pPr>
      <w:r>
        <w:rPr>
          <w:rFonts w:hint="eastAsia" w:ascii="仿宋" w:hAnsi="仿宋" w:eastAsia="仿宋" w:cs="宋体"/>
          <w:color w:val="000000"/>
          <w:spacing w:val="3"/>
          <w:sz w:val="22"/>
          <w:szCs w:val="22"/>
        </w:rPr>
        <w:t xml:space="preserve">5</w:t>
      </w:r>
      <w:r>
        <w:rPr>
          <w:rFonts w:ascii="仿宋" w:hAnsi="仿宋" w:eastAsia="仿宋" w:cs="宋体"/>
          <w:color w:val="000000"/>
          <w:spacing w:val="3"/>
          <w:sz w:val="22"/>
          <w:szCs w:val="22"/>
        </w:rPr>
        <w:t xml:space="preserve">.安全要求：乙方保证具有履行本合同的相关资</w:t>
      </w:r>
      <w:r>
        <w:rPr>
          <w:rFonts w:ascii="仿宋" w:hAnsi="仿宋" w:eastAsia="仿宋" w:cs="宋体"/>
          <w:color w:val="000000"/>
          <w:spacing w:val="2"/>
          <w:sz w:val="22"/>
          <w:szCs w:val="22"/>
        </w:rPr>
        <w:t xml:space="preserve">质，根据需要配备安全员等</w:t>
      </w:r>
      <w:r>
        <w:rPr>
          <w:rFonts w:hint="eastAsia" w:ascii="仿宋" w:hAnsi="仿宋" w:eastAsia="仿宋" w:cs="宋体"/>
          <w:color w:val="000000"/>
          <w:spacing w:val="2"/>
          <w:sz w:val="22"/>
          <w:szCs w:val="22"/>
        </w:rPr>
        <w:t xml:space="preserve">人员</w:t>
      </w:r>
      <w:r>
        <w:rPr>
          <w:rFonts w:ascii="仿宋" w:hAnsi="仿宋" w:eastAsia="仿宋" w:cs="宋体"/>
          <w:color w:val="000000"/>
          <w:spacing w:val="2"/>
          <w:sz w:val="22"/>
          <w:szCs w:val="22"/>
        </w:rPr>
        <w:t xml:space="preserve">。</w:t>
      </w:r>
      <w:r>
        <w:rPr>
          <w:rFonts w:ascii="仿宋" w:hAnsi="仿宋" w:eastAsia="仿宋" w:cs="宋体"/>
          <w:color w:val="000000"/>
          <w:spacing w:val="8"/>
          <w:sz w:val="22"/>
          <w:szCs w:val="22"/>
        </w:rPr>
        <w:t xml:space="preserve">合同履行期内，乙方负责全部安全工作并承担一</w:t>
      </w:r>
      <w:r>
        <w:rPr>
          <w:rFonts w:ascii="仿宋" w:hAnsi="仿宋" w:eastAsia="仿宋" w:cs="宋体"/>
          <w:color w:val="000000"/>
          <w:spacing w:val="7"/>
          <w:sz w:val="22"/>
          <w:szCs w:val="22"/>
        </w:rPr>
        <w:t xml:space="preserve">切责任。乙方养护、维修施工现场</w:t>
      </w:r>
      <w:r>
        <w:rPr>
          <w:rFonts w:ascii="仿宋" w:hAnsi="仿宋" w:eastAsia="仿宋" w:cs="宋体"/>
          <w:color w:val="000000"/>
          <w:spacing w:val="8"/>
          <w:sz w:val="22"/>
          <w:szCs w:val="22"/>
        </w:rPr>
        <w:t xml:space="preserve">必须按照规定要求规范设置警示标志和安全防</w:t>
      </w:r>
      <w:r>
        <w:rPr>
          <w:rFonts w:ascii="仿宋" w:hAnsi="仿宋" w:eastAsia="仿宋" w:cs="宋体"/>
          <w:color w:val="000000"/>
          <w:spacing w:val="7"/>
          <w:sz w:val="22"/>
          <w:szCs w:val="22"/>
        </w:rPr>
        <w:t xml:space="preserve">围设施，施工人员必须穿戴统一标识的施工服和安全帽，保障行人、交通车辆及自身的安全，若非紧急需要，施工时尽量避开人流高峰期，因操作不当或安全措施不到位造成的安全事故由乙方</w:t>
      </w:r>
      <w:r>
        <w:rPr>
          <w:rFonts w:ascii="仿宋" w:hAnsi="仿宋" w:eastAsia="仿宋" w:cs="宋体"/>
          <w:color w:val="000000"/>
          <w:spacing w:val="7"/>
          <w:sz w:val="22"/>
          <w:szCs w:val="22"/>
        </w:rPr>
        <w:t xml:space="preserve">负责。调</w:t>
      </w:r>
      <w:r>
        <w:rPr>
          <w:rFonts w:ascii="仿宋" w:hAnsi="仿宋" w:eastAsia="仿宋" w:cs="宋体"/>
          <w:color w:val="000000"/>
          <w:spacing w:val="11"/>
          <w:sz w:val="22"/>
          <w:szCs w:val="22"/>
        </w:rPr>
        <w:t xml:space="preserve">节池及提升泵站内部需要人员清掏时，需现场至少</w:t>
      </w:r>
      <w:r>
        <w:rPr>
          <w:rFonts w:ascii="仿宋" w:hAnsi="仿宋" w:eastAsia="仿宋" w:cs="宋体"/>
          <w:color w:val="000000"/>
          <w:spacing w:val="10"/>
          <w:sz w:val="22"/>
          <w:szCs w:val="22"/>
        </w:rPr>
        <w:t xml:space="preserve">3人同时在现场，采取必要的通</w:t>
      </w:r>
      <w:r>
        <w:rPr>
          <w:rFonts w:ascii="仿宋" w:hAnsi="仿宋" w:eastAsia="仿宋" w:cs="宋体"/>
          <w:color w:val="000000"/>
          <w:spacing w:val="8"/>
          <w:sz w:val="22"/>
          <w:szCs w:val="22"/>
        </w:rPr>
        <w:t xml:space="preserve">风设备。清掏人员进入箱体前，身上应绑扎</w:t>
      </w:r>
      <w:r>
        <w:rPr>
          <w:rFonts w:ascii="仿宋" w:hAnsi="仿宋" w:eastAsia="仿宋" w:cs="宋体"/>
          <w:color w:val="000000"/>
          <w:spacing w:val="7"/>
          <w:sz w:val="22"/>
          <w:szCs w:val="22"/>
        </w:rPr>
        <w:t xml:space="preserve">安全绳，旁站安全员到位，确保</w:t>
      </w:r>
      <w:r>
        <w:rPr>
          <w:rFonts w:hint="eastAsia" w:ascii="仿宋" w:hAnsi="仿宋" w:eastAsia="仿宋" w:cs="宋体"/>
          <w:color w:val="000000"/>
          <w:spacing w:val="7"/>
          <w:sz w:val="22"/>
          <w:szCs w:val="22"/>
        </w:rPr>
        <w:t xml:space="preserve">密闭</w:t>
      </w:r>
      <w:r>
        <w:rPr>
          <w:rFonts w:ascii="仿宋" w:hAnsi="仿宋" w:eastAsia="仿宋" w:cs="宋体"/>
          <w:color w:val="000000"/>
          <w:spacing w:val="7"/>
          <w:sz w:val="22"/>
          <w:szCs w:val="22"/>
        </w:rPr>
        <w:t xml:space="preserve">空</w:t>
      </w:r>
      <w:r>
        <w:rPr>
          <w:rFonts w:ascii="仿宋" w:hAnsi="仿宋" w:eastAsia="仿宋" w:cs="宋体"/>
          <w:color w:val="000000"/>
          <w:spacing w:val="8"/>
          <w:sz w:val="22"/>
          <w:szCs w:val="22"/>
        </w:rPr>
        <w:t xml:space="preserve">间安全施工。因巡查不到位、维修不及时或施</w:t>
      </w:r>
      <w:r>
        <w:rPr>
          <w:rFonts w:ascii="仿宋" w:hAnsi="仿宋" w:eastAsia="仿宋" w:cs="宋体"/>
          <w:color w:val="000000"/>
          <w:spacing w:val="7"/>
          <w:sz w:val="22"/>
          <w:szCs w:val="22"/>
        </w:rPr>
        <w:t xml:space="preserve">工不规范等原因造成的重大影响和安全事故，由乙方承担所有责任，乙方应按照《安全生产法》、《环境保护法》</w:t>
      </w:r>
      <w:r>
        <w:rPr>
          <w:rFonts w:ascii="仿宋" w:hAnsi="仿宋" w:eastAsia="仿宋" w:cs="宋体"/>
          <w:color w:val="000000"/>
          <w:spacing w:val="6"/>
          <w:sz w:val="22"/>
          <w:szCs w:val="22"/>
        </w:rPr>
        <w:t xml:space="preserve">等有</w:t>
      </w:r>
      <w:r>
        <w:rPr>
          <w:rFonts w:ascii="仿宋" w:hAnsi="仿宋" w:eastAsia="仿宋" w:cs="宋体"/>
          <w:color w:val="000000"/>
          <w:spacing w:val="8"/>
          <w:sz w:val="22"/>
          <w:szCs w:val="22"/>
        </w:rPr>
        <w:t xml:space="preserve">关法律法规规定，结合养护工作实际情况，严格按照作业安全操作规程</w:t>
      </w:r>
      <w:r>
        <w:rPr>
          <w:rFonts w:ascii="仿宋" w:hAnsi="仿宋" w:eastAsia="仿宋" w:cs="宋体"/>
          <w:color w:val="000000"/>
          <w:spacing w:val="7"/>
          <w:sz w:val="22"/>
          <w:szCs w:val="22"/>
        </w:rPr>
        <w:t xml:space="preserve">安全、文明作业，做好安全防范措施，人员培训合格上岗，特种作业须安排有特种作业操作证</w:t>
      </w:r>
      <w:r>
        <w:rPr>
          <w:rFonts w:ascii="仿宋" w:hAnsi="仿宋" w:eastAsia="仿宋" w:cs="宋体"/>
          <w:color w:val="000000"/>
          <w:spacing w:val="8"/>
          <w:sz w:val="22"/>
          <w:szCs w:val="22"/>
        </w:rPr>
        <w:t xml:space="preserve">的人员完成，出现安全事故，包括但不限于乙方人员自身发生伤亡事故、或者造成甲方、第三方人身损害、财产损失的一切责任均由乙方承担，与甲方无涉。</w:t>
      </w:r>
      <w:r/>
    </w:p>
    <w:p>
      <w:pPr>
        <w:ind w:right="108"/>
        <w:jc w:val="left"/>
        <w:spacing w:before="255" w:line="332" w:lineRule="auto"/>
        <w:widowControl/>
        <w:rPr>
          <w:rFonts w:hint="eastAsia" w:ascii="仿宋" w:hAnsi="仿宋" w:eastAsia="仿宋" w:cs="宋体"/>
          <w:color w:val="000000"/>
          <w:sz w:val="22"/>
          <w:szCs w:val="22"/>
        </w:rPr>
      </w:pPr>
      <w:r>
        <w:rPr>
          <w:rFonts w:hint="eastAsia" w:ascii="仿宋" w:hAnsi="仿宋" w:eastAsia="仿宋" w:cs="宋体"/>
          <w:color w:val="000000"/>
          <w:spacing w:val="8"/>
          <w:sz w:val="22"/>
          <w:szCs w:val="22"/>
        </w:rPr>
        <w:t xml:space="preserve">6</w:t>
      </w:r>
      <w:r>
        <w:rPr>
          <w:rFonts w:ascii="仿宋" w:hAnsi="仿宋" w:eastAsia="仿宋" w:cs="宋体"/>
          <w:color w:val="000000"/>
          <w:spacing w:val="8"/>
          <w:sz w:val="22"/>
          <w:szCs w:val="22"/>
        </w:rPr>
        <w:t xml:space="preserve">.施工要求：市政养护、维修施工时，必须</w:t>
      </w:r>
      <w:r>
        <w:rPr>
          <w:rFonts w:ascii="仿宋" w:hAnsi="仿宋" w:eastAsia="仿宋" w:cs="宋体"/>
          <w:color w:val="000000"/>
          <w:spacing w:val="7"/>
          <w:sz w:val="22"/>
          <w:szCs w:val="22"/>
        </w:rPr>
        <w:t xml:space="preserve">做到安全文明施工，主动协调好周</w:t>
      </w:r>
      <w:r>
        <w:rPr>
          <w:rFonts w:hint="eastAsia" w:ascii="仿宋" w:hAnsi="仿宋" w:eastAsia="仿宋" w:cs="宋体"/>
          <w:color w:val="000000"/>
          <w:spacing w:val="7"/>
          <w:sz w:val="22"/>
          <w:szCs w:val="22"/>
        </w:rPr>
        <w:t xml:space="preserve"> </w:t>
      </w:r>
      <w:r>
        <w:rPr>
          <w:rFonts w:ascii="仿宋" w:hAnsi="仿宋" w:eastAsia="仿宋" w:cs="宋体"/>
          <w:color w:val="000000"/>
          <w:spacing w:val="8"/>
          <w:sz w:val="22"/>
          <w:szCs w:val="22"/>
        </w:rPr>
        <w:t xml:space="preserve">边对施工造成影响的矛盾和纠纷，加强对依附于市政</w:t>
      </w:r>
      <w:r>
        <w:rPr>
          <w:rFonts w:ascii="仿宋" w:hAnsi="仿宋" w:eastAsia="仿宋" w:cs="宋体"/>
          <w:color w:val="000000"/>
          <w:spacing w:val="7"/>
          <w:sz w:val="22"/>
          <w:szCs w:val="22"/>
        </w:rPr>
        <w:t xml:space="preserve">道路的各种管线和绿化等</w:t>
      </w:r>
      <w:r>
        <w:rPr>
          <w:rFonts w:hint="eastAsia" w:ascii="仿宋" w:hAnsi="仿宋" w:eastAsia="仿宋" w:cs="宋体"/>
          <w:color w:val="000000"/>
          <w:spacing w:val="7"/>
          <w:sz w:val="22"/>
          <w:szCs w:val="22"/>
        </w:rPr>
        <w:t xml:space="preserve">其他</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设施的现场保护，若对施工产生影响，须及</w:t>
      </w:r>
      <w:r>
        <w:rPr>
          <w:rFonts w:ascii="仿宋" w:hAnsi="仿宋" w:eastAsia="仿宋" w:cs="宋体"/>
          <w:color w:val="000000"/>
          <w:spacing w:val="7"/>
          <w:sz w:val="22"/>
          <w:szCs w:val="22"/>
        </w:rPr>
        <w:t xml:space="preserve">时向甲方及相关管理单位请示报告，在</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取得批准同意的情况下进行施工，不得随意破坏或野蛮施工。</w:t>
      </w:r>
      <w:r/>
    </w:p>
    <w:p>
      <w:pPr>
        <w:ind w:right="314"/>
        <w:jc w:val="left"/>
        <w:spacing w:before="198" w:line="331" w:lineRule="auto"/>
        <w:widowControl/>
        <w:rPr>
          <w:rFonts w:hint="eastAsia" w:ascii="仿宋" w:hAnsi="仿宋" w:eastAsia="仿宋" w:cs="宋体"/>
          <w:color w:val="000000"/>
          <w:sz w:val="22"/>
          <w:szCs w:val="22"/>
        </w:rPr>
      </w:pPr>
      <w:r>
        <w:rPr>
          <w:rFonts w:hint="eastAsia" w:ascii="仿宋" w:hAnsi="仿宋" w:eastAsia="仿宋" w:cs="宋体"/>
          <w:color w:val="000000"/>
          <w:spacing w:val="5"/>
          <w:sz w:val="22"/>
          <w:szCs w:val="22"/>
        </w:rPr>
        <w:t xml:space="preserve">7</w:t>
      </w:r>
      <w:r>
        <w:rPr>
          <w:rFonts w:ascii="仿宋" w:hAnsi="仿宋" w:eastAsia="仿宋" w:cs="宋体"/>
          <w:color w:val="000000"/>
          <w:spacing w:val="5"/>
          <w:sz w:val="22"/>
          <w:szCs w:val="22"/>
        </w:rPr>
        <w:t xml:space="preserve">.日常或应急处理：日常巡检发现或接到通知</w:t>
      </w:r>
      <w:r>
        <w:rPr>
          <w:rFonts w:ascii="仿宋" w:hAnsi="仿宋" w:eastAsia="仿宋" w:cs="宋体"/>
          <w:color w:val="000000"/>
          <w:spacing w:val="-83"/>
          <w:sz w:val="22"/>
          <w:szCs w:val="22"/>
        </w:rPr>
        <w:t xml:space="preserve"> </w:t>
      </w:r>
      <w:r>
        <w:rPr>
          <w:rFonts w:ascii="仿宋" w:hAnsi="仿宋" w:eastAsia="仿宋" w:cs="宋体"/>
          <w:color w:val="000000"/>
          <w:spacing w:val="5"/>
          <w:sz w:val="22"/>
          <w:szCs w:val="22"/>
        </w:rPr>
        <w:t xml:space="preserve">→</w:t>
      </w:r>
      <w:r>
        <w:rPr>
          <w:rFonts w:ascii="仿宋" w:hAnsi="仿宋" w:eastAsia="仿宋" w:cs="宋体"/>
          <w:color w:val="000000"/>
          <w:spacing w:val="-80"/>
          <w:sz w:val="22"/>
          <w:szCs w:val="22"/>
        </w:rPr>
        <w:t xml:space="preserve"> </w:t>
      </w:r>
      <w:r>
        <w:rPr>
          <w:rFonts w:ascii="仿宋" w:hAnsi="仿宋" w:eastAsia="仿宋" w:cs="宋体"/>
          <w:color w:val="000000"/>
          <w:spacing w:val="5"/>
          <w:sz w:val="22"/>
          <w:szCs w:val="22"/>
        </w:rPr>
        <w:t xml:space="preserve">10分钟内响应</w:t>
      </w:r>
      <w:r>
        <w:rPr>
          <w:rFonts w:ascii="仿宋" w:hAnsi="仿宋" w:eastAsia="仿宋" w:cs="宋体"/>
          <w:color w:val="000000"/>
          <w:spacing w:val="-87"/>
          <w:sz w:val="22"/>
          <w:szCs w:val="22"/>
        </w:rPr>
        <w:t xml:space="preserve"> </w:t>
      </w:r>
      <w:r>
        <w:rPr>
          <w:rFonts w:ascii="仿宋" w:hAnsi="仿宋" w:eastAsia="仿宋" w:cs="宋体"/>
          <w:color w:val="000000"/>
          <w:spacing w:val="5"/>
          <w:sz w:val="22"/>
          <w:szCs w:val="22"/>
        </w:rPr>
        <w:t xml:space="preserve">→30分钟内到</w:t>
      </w:r>
      <w:r>
        <w:rPr>
          <w:rFonts w:ascii="仿宋" w:hAnsi="仿宋" w:eastAsia="仿宋" w:cs="宋体"/>
          <w:color w:val="000000"/>
          <w:sz w:val="22"/>
          <w:szCs w:val="22"/>
        </w:rPr>
        <w:t xml:space="preserve"> </w:t>
      </w:r>
      <w:r>
        <w:rPr>
          <w:rFonts w:ascii="仿宋" w:hAnsi="仿宋" w:eastAsia="仿宋" w:cs="宋体"/>
          <w:color w:val="000000"/>
          <w:spacing w:val="9"/>
          <w:sz w:val="22"/>
          <w:szCs w:val="22"/>
        </w:rPr>
        <w:t xml:space="preserve">达现场并将具体情况电话告知采购方相关管理人员并采取正确</w:t>
      </w:r>
      <w:r>
        <w:rPr>
          <w:rFonts w:ascii="仿宋" w:hAnsi="仿宋" w:eastAsia="仿宋" w:cs="宋体"/>
          <w:color w:val="000000"/>
          <w:spacing w:val="8"/>
          <w:sz w:val="22"/>
          <w:szCs w:val="22"/>
        </w:rPr>
        <w:t xml:space="preserve">应对措施制止或避</w:t>
      </w:r>
      <w:r>
        <w:rPr>
          <w:rFonts w:ascii="仿宋" w:hAnsi="仿宋" w:eastAsia="仿宋" w:cs="宋体"/>
          <w:color w:val="000000"/>
          <w:sz w:val="22"/>
          <w:szCs w:val="22"/>
        </w:rPr>
        <w:t xml:space="preserve"> </w:t>
      </w:r>
      <w:r>
        <w:rPr>
          <w:rFonts w:ascii="仿宋" w:hAnsi="仿宋" w:eastAsia="仿宋" w:cs="宋体"/>
          <w:color w:val="000000"/>
          <w:spacing w:val="7"/>
          <w:sz w:val="22"/>
          <w:szCs w:val="22"/>
        </w:rPr>
        <w:t xml:space="preserve">免事故的扩大</w:t>
      </w:r>
      <w:r>
        <w:rPr>
          <w:rFonts w:ascii="仿宋" w:hAnsi="仿宋" w:eastAsia="仿宋" w:cs="宋体"/>
          <w:color w:val="000000"/>
          <w:spacing w:val="-79"/>
          <w:sz w:val="22"/>
          <w:szCs w:val="22"/>
        </w:rPr>
        <w:t xml:space="preserve"> </w:t>
      </w:r>
      <w:r>
        <w:rPr>
          <w:rFonts w:ascii="仿宋" w:hAnsi="仿宋" w:eastAsia="仿宋" w:cs="宋体"/>
          <w:color w:val="000000"/>
          <w:spacing w:val="7"/>
          <w:sz w:val="22"/>
          <w:szCs w:val="22"/>
        </w:rPr>
        <w:t xml:space="preserve">→对现场进行拍照、记录</w:t>
      </w:r>
      <w:r>
        <w:rPr>
          <w:rFonts w:ascii="仿宋" w:hAnsi="仿宋" w:eastAsia="仿宋" w:cs="宋体"/>
          <w:color w:val="000000"/>
          <w:spacing w:val="-87"/>
          <w:sz w:val="22"/>
          <w:szCs w:val="22"/>
        </w:rPr>
        <w:t xml:space="preserve"> </w:t>
      </w:r>
      <w:r>
        <w:rPr>
          <w:rFonts w:ascii="仿宋" w:hAnsi="仿宋" w:eastAsia="仿宋" w:cs="宋体"/>
          <w:color w:val="000000"/>
          <w:spacing w:val="7"/>
          <w:sz w:val="22"/>
          <w:szCs w:val="22"/>
        </w:rPr>
        <w:t xml:space="preserve">→政府方到达现场或得到许可下进行相关</w:t>
      </w:r>
      <w:r>
        <w:rPr>
          <w:rFonts w:ascii="仿宋" w:hAnsi="仿宋" w:eastAsia="仿宋" w:cs="宋体"/>
          <w:color w:val="000000"/>
          <w:sz w:val="22"/>
          <w:szCs w:val="22"/>
        </w:rPr>
        <w:t xml:space="preserve"> </w:t>
      </w:r>
      <w:r>
        <w:rPr>
          <w:rFonts w:ascii="仿宋" w:hAnsi="仿宋" w:eastAsia="仿宋" w:cs="宋体"/>
          <w:color w:val="000000"/>
          <w:spacing w:val="5"/>
          <w:sz w:val="22"/>
          <w:szCs w:val="22"/>
        </w:rPr>
        <w:t xml:space="preserve">作业</w:t>
      </w:r>
      <w:r>
        <w:rPr>
          <w:rFonts w:ascii="仿宋" w:hAnsi="仿宋" w:eastAsia="仿宋" w:cs="宋体"/>
          <w:color w:val="000000"/>
          <w:spacing w:val="-85"/>
          <w:sz w:val="22"/>
          <w:szCs w:val="22"/>
        </w:rPr>
        <w:t xml:space="preserve"> </w:t>
      </w:r>
      <w:r>
        <w:rPr>
          <w:rFonts w:ascii="仿宋" w:hAnsi="仿宋" w:eastAsia="仿宋" w:cs="宋体"/>
          <w:color w:val="000000"/>
          <w:spacing w:val="5"/>
          <w:sz w:val="22"/>
          <w:szCs w:val="22"/>
        </w:rPr>
        <w:t xml:space="preserve">→维修结束后</w:t>
      </w:r>
      <w:r>
        <w:rPr>
          <w:rFonts w:ascii="仿宋" w:hAnsi="仿宋" w:eastAsia="仿宋" w:cs="宋体"/>
          <w:color w:val="000000"/>
          <w:spacing w:val="-86"/>
          <w:sz w:val="22"/>
          <w:szCs w:val="22"/>
        </w:rPr>
        <w:t xml:space="preserve"> </w:t>
      </w:r>
      <w:r>
        <w:rPr>
          <w:rFonts w:ascii="仿宋" w:hAnsi="仿宋" w:eastAsia="仿宋" w:cs="宋体"/>
          <w:color w:val="000000"/>
          <w:spacing w:val="5"/>
          <w:sz w:val="22"/>
          <w:szCs w:val="22"/>
        </w:rPr>
        <w:t xml:space="preserve">→经政府方现场进行复查及确认。</w:t>
      </w:r>
      <w:r/>
    </w:p>
    <w:p>
      <w:pPr>
        <w:ind w:right="260"/>
        <w:jc w:val="left"/>
        <w:spacing w:before="168" w:line="332" w:lineRule="auto"/>
        <w:widowControl/>
        <w:rPr>
          <w:rFonts w:hint="eastAsia" w:ascii="仿宋" w:hAnsi="仿宋" w:eastAsia="仿宋" w:cs="宋体"/>
          <w:color w:val="000000"/>
          <w:sz w:val="22"/>
          <w:szCs w:val="22"/>
        </w:rPr>
      </w:pPr>
      <w:r>
        <w:rPr>
          <w:rFonts w:hint="eastAsia" w:ascii="仿宋" w:hAnsi="仿宋" w:eastAsia="仿宋" w:cs="宋体"/>
          <w:color w:val="000000"/>
          <w:spacing w:val="11"/>
          <w:sz w:val="22"/>
          <w:szCs w:val="22"/>
        </w:rPr>
        <w:t xml:space="preserve">8</w:t>
      </w:r>
      <w:r>
        <w:rPr>
          <w:rFonts w:ascii="仿宋" w:hAnsi="仿宋" w:eastAsia="仿宋" w:cs="宋体"/>
          <w:color w:val="000000"/>
          <w:spacing w:val="11"/>
          <w:sz w:val="22"/>
          <w:szCs w:val="22"/>
        </w:rPr>
        <w:t xml:space="preserve">.人员设备要求：根据目前洋口镇农村污水管网现状，乙方应配备1名负责</w:t>
      </w:r>
      <w:r>
        <w:rPr>
          <w:rFonts w:ascii="仿宋" w:hAnsi="仿宋" w:eastAsia="仿宋" w:cs="宋体"/>
          <w:color w:val="000000"/>
          <w:spacing w:val="14"/>
          <w:sz w:val="22"/>
          <w:szCs w:val="22"/>
        </w:rPr>
        <w:t xml:space="preserve"> </w:t>
      </w:r>
      <w:r>
        <w:rPr>
          <w:rFonts w:ascii="仿宋" w:hAnsi="仿宋" w:eastAsia="仿宋" w:cs="宋体"/>
          <w:color w:val="000000"/>
          <w:spacing w:val="4"/>
          <w:sz w:val="22"/>
          <w:szCs w:val="22"/>
        </w:rPr>
        <w:t xml:space="preserve">人，2名日常巡检员，1名资料员；配备自备的管道</w:t>
      </w:r>
      <w:r>
        <w:rPr>
          <w:rFonts w:ascii="仿宋" w:hAnsi="仿宋" w:eastAsia="仿宋" w:cs="宋体"/>
          <w:color w:val="000000"/>
          <w:spacing w:val="3"/>
          <w:sz w:val="22"/>
          <w:szCs w:val="22"/>
        </w:rPr>
        <w:t xml:space="preserve">疏通车；并配备专业维修队伍，</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在接到维修任务后能迅速投入施工。乙方必须保证养护维修项目经理具备外部协</w:t>
      </w:r>
      <w:r>
        <w:rPr>
          <w:rFonts w:ascii="仿宋" w:hAnsi="仿宋" w:eastAsia="仿宋" w:cs="宋体"/>
          <w:color w:val="000000"/>
          <w:spacing w:val="11"/>
          <w:sz w:val="22"/>
          <w:szCs w:val="22"/>
        </w:rPr>
        <w:t xml:space="preserve"> </w:t>
      </w:r>
      <w:r>
        <w:rPr>
          <w:rFonts w:ascii="仿宋" w:hAnsi="仿宋" w:eastAsia="仿宋" w:cs="宋体"/>
          <w:color w:val="000000"/>
          <w:spacing w:val="8"/>
          <w:sz w:val="22"/>
          <w:szCs w:val="22"/>
        </w:rPr>
        <w:t xml:space="preserve">调、内部调度的能力水平，能迅速响应甲方交办的养护维修任务，及时处置各类</w:t>
      </w:r>
      <w:r>
        <w:rPr>
          <w:rFonts w:ascii="仿宋" w:hAnsi="仿宋" w:eastAsia="仿宋" w:cs="宋体"/>
          <w:color w:val="000000"/>
          <w:spacing w:val="4"/>
          <w:sz w:val="22"/>
          <w:szCs w:val="22"/>
        </w:rPr>
        <w:t xml:space="preserve">突发、应急养护事件；乙方必须保证日常巡查人员和泵站值班人员工作的正常化、</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常态化；乙方必须按照要求将养护人员和机械设备安排到位，建立健全相应</w:t>
      </w:r>
      <w:r>
        <w:rPr>
          <w:rFonts w:hint="eastAsia" w:ascii="仿宋" w:hAnsi="仿宋" w:eastAsia="仿宋" w:cs="宋体"/>
          <w:color w:val="000000"/>
          <w:spacing w:val="8"/>
          <w:sz w:val="22"/>
          <w:szCs w:val="22"/>
        </w:rPr>
        <w:t xml:space="preserve">组织</w:t>
      </w:r>
      <w:r>
        <w:rPr>
          <w:rFonts w:ascii="仿宋" w:hAnsi="仿宋" w:eastAsia="仿宋" w:cs="宋体"/>
          <w:color w:val="000000"/>
          <w:spacing w:val="11"/>
          <w:sz w:val="22"/>
          <w:szCs w:val="22"/>
        </w:rPr>
        <w:t xml:space="preserve"> </w:t>
      </w:r>
      <w:r>
        <w:rPr>
          <w:rFonts w:ascii="仿宋" w:hAnsi="仿宋" w:eastAsia="仿宋" w:cs="宋体"/>
          <w:color w:val="000000"/>
          <w:spacing w:val="10"/>
          <w:sz w:val="22"/>
          <w:szCs w:val="22"/>
        </w:rPr>
        <w:t xml:space="preserve">机构及规章制度，随时接受维修养护任务(包括不可预见的应急抢险维修工程)。</w:t>
      </w:r>
      <w:r>
        <w:rPr>
          <w:rFonts w:ascii="仿宋" w:hAnsi="仿宋" w:eastAsia="仿宋" w:cs="宋体"/>
          <w:color w:val="000000"/>
          <w:spacing w:val="14"/>
          <w:sz w:val="22"/>
          <w:szCs w:val="22"/>
        </w:rPr>
        <w:t xml:space="preserve"> </w:t>
      </w:r>
      <w:r>
        <w:rPr>
          <w:rFonts w:ascii="仿宋" w:hAnsi="仿宋" w:eastAsia="仿宋" w:cs="宋体"/>
          <w:color w:val="000000"/>
          <w:spacing w:val="7"/>
          <w:sz w:val="22"/>
          <w:szCs w:val="22"/>
        </w:rPr>
        <w:t xml:space="preserve">甲方根据需要制定养护服务考核方案，并根据方案结合</w:t>
      </w:r>
      <w:r>
        <w:rPr>
          <w:rFonts w:ascii="仿宋" w:hAnsi="仿宋" w:eastAsia="仿宋" w:cs="宋体"/>
          <w:color w:val="000000"/>
          <w:spacing w:val="6"/>
          <w:sz w:val="22"/>
          <w:szCs w:val="22"/>
        </w:rPr>
        <w:t xml:space="preserve">乙方服务情况给付费用，</w:t>
      </w:r>
      <w:r>
        <w:rPr>
          <w:rFonts w:ascii="仿宋" w:hAnsi="仿宋" w:eastAsia="仿宋" w:cs="宋体"/>
          <w:color w:val="000000"/>
          <w:spacing w:val="8"/>
          <w:sz w:val="22"/>
          <w:szCs w:val="22"/>
        </w:rPr>
        <w:t xml:space="preserve">乙方对此表示认可且无异议。考核方案作为合同附件与合同具有同等效力。</w:t>
      </w:r>
      <w:r/>
    </w:p>
    <w:p>
      <w:pPr>
        <w:spacing w:before="63" w:line="370" w:lineRule="auto"/>
        <w:widowControl/>
        <w:rPr>
          <w:rFonts w:hint="eastAsia" w:ascii="仿宋" w:hAnsi="仿宋" w:eastAsia="仿宋" w:cs="宋体"/>
          <w:color w:val="000000"/>
          <w:sz w:val="22"/>
          <w:szCs w:val="22"/>
        </w:rPr>
      </w:pPr>
      <w:r>
        <w:rPr>
          <w:rFonts w:hint="eastAsia" w:ascii="仿宋" w:hAnsi="仿宋" w:eastAsia="仿宋" w:cs="宋体"/>
          <w:color w:val="000000"/>
          <w:spacing w:val="9"/>
          <w:sz w:val="22"/>
          <w:szCs w:val="22"/>
        </w:rPr>
        <w:t xml:space="preserve">9</w:t>
      </w:r>
      <w:r>
        <w:rPr>
          <w:rFonts w:ascii="仿宋" w:hAnsi="仿宋" w:eastAsia="仿宋" w:cs="宋体"/>
          <w:color w:val="000000"/>
          <w:spacing w:val="9"/>
          <w:sz w:val="22"/>
          <w:szCs w:val="22"/>
        </w:rPr>
        <w:t xml:space="preserve">.人员管理：乙方负责人员用工管理，培</w:t>
      </w:r>
      <w:r>
        <w:rPr>
          <w:rFonts w:ascii="仿宋" w:hAnsi="仿宋" w:eastAsia="仿宋" w:cs="宋体"/>
          <w:color w:val="000000"/>
          <w:spacing w:val="8"/>
          <w:sz w:val="22"/>
          <w:szCs w:val="22"/>
        </w:rPr>
        <w:t xml:space="preserve">训合格后上岗，按时足额发放员工</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工资等福利待遇，与员工签订劳动合同，依法缴纳职工保险、住房</w:t>
      </w:r>
      <w:r>
        <w:rPr>
          <w:rFonts w:ascii="仿宋" w:hAnsi="仿宋" w:eastAsia="仿宋" w:cs="宋体"/>
          <w:color w:val="000000"/>
          <w:spacing w:val="7"/>
          <w:sz w:val="22"/>
          <w:szCs w:val="22"/>
        </w:rPr>
        <w:t xml:space="preserve">公积金，负责</w:t>
      </w:r>
      <w:r>
        <w:rPr>
          <w:rFonts w:ascii="仿宋" w:hAnsi="仿宋" w:eastAsia="仿宋" w:cs="宋体"/>
          <w:color w:val="000000"/>
          <w:sz w:val="22"/>
          <w:szCs w:val="22"/>
        </w:rPr>
        <w:t xml:space="preserve">  </w:t>
      </w:r>
      <w:r>
        <w:rPr>
          <w:rFonts w:ascii="仿宋" w:hAnsi="仿宋" w:eastAsia="仿宋" w:cs="宋体"/>
          <w:color w:val="000000"/>
          <w:spacing w:val="15"/>
          <w:sz w:val="22"/>
          <w:szCs w:val="22"/>
        </w:rPr>
        <w:t xml:space="preserve">处理劳资纠纷、工伤保险待遇等事宜。甲方与乙方员工不存在任何劳动(务)关</w:t>
      </w:r>
      <w:r>
        <w:rPr>
          <w:rFonts w:ascii="仿宋" w:hAnsi="仿宋" w:eastAsia="仿宋" w:cs="宋体"/>
          <w:color w:val="000000"/>
          <w:spacing w:val="14"/>
          <w:sz w:val="22"/>
          <w:szCs w:val="22"/>
        </w:rPr>
        <w:t xml:space="preserve"> </w:t>
      </w:r>
      <w:r>
        <w:rPr>
          <w:rFonts w:ascii="仿宋" w:hAnsi="仿宋" w:eastAsia="仿宋" w:cs="宋体"/>
          <w:color w:val="000000"/>
          <w:spacing w:val="5"/>
          <w:sz w:val="22"/>
          <w:szCs w:val="22"/>
        </w:rPr>
        <w:t xml:space="preserve">系，不承担任何责任。乙方人员如发生伤亡等</w:t>
      </w:r>
      <w:r>
        <w:rPr>
          <w:rFonts w:ascii="仿宋" w:hAnsi="仿宋" w:eastAsia="仿宋" w:cs="宋体"/>
          <w:color w:val="000000"/>
          <w:spacing w:val="4"/>
          <w:sz w:val="22"/>
          <w:szCs w:val="22"/>
        </w:rPr>
        <w:t xml:space="preserve">，由乙方负责处理并承担一切责任。</w:t>
      </w:r>
      <w:r>
        <w:rPr>
          <w:rFonts w:ascii="仿宋" w:hAnsi="仿宋" w:eastAsia="仿宋" w:cs="宋体"/>
          <w:color w:val="000000"/>
          <w:sz w:val="22"/>
          <w:szCs w:val="22"/>
        </w:rPr>
        <w:t xml:space="preserve"> </w:t>
      </w:r>
      <w:r>
        <w:rPr>
          <w:rFonts w:ascii="仿宋" w:hAnsi="仿宋" w:eastAsia="仿宋" w:cs="宋体"/>
          <w:color w:val="000000"/>
          <w:spacing w:val="4"/>
          <w:sz w:val="22"/>
          <w:szCs w:val="22"/>
        </w:rPr>
        <w:t xml:space="preserve">乙方应在签订合同时向甲方提交乙方及工作人员资质证书、员工信息表、上</w:t>
      </w:r>
      <w:r>
        <w:rPr>
          <w:rFonts w:ascii="仿宋" w:hAnsi="仿宋" w:eastAsia="仿宋" w:cs="宋体"/>
          <w:color w:val="000000"/>
          <w:spacing w:val="4"/>
          <w:sz w:val="22"/>
          <w:szCs w:val="22"/>
        </w:rPr>
        <w:t xml:space="preserve">岗证、</w:t>
      </w:r>
      <w:r>
        <w:rPr>
          <w:rFonts w:ascii="仿宋" w:hAnsi="仿宋" w:eastAsia="仿宋" w:cs="宋体"/>
          <w:color w:val="000000"/>
          <w:sz w:val="22"/>
          <w:szCs w:val="22"/>
        </w:rPr>
        <w:t xml:space="preserve"> </w:t>
      </w:r>
      <w:r>
        <w:rPr>
          <w:rFonts w:ascii="仿宋" w:hAnsi="仿宋" w:eastAsia="仿宋" w:cs="宋体"/>
          <w:color w:val="000000"/>
          <w:spacing w:val="8"/>
          <w:sz w:val="22"/>
          <w:szCs w:val="22"/>
        </w:rPr>
        <w:t xml:space="preserve">汽车行驶证、驾驶员驾驶证、汽车保险单及员工劳动合同、社保缴费凭证等资料</w:t>
      </w:r>
      <w:r>
        <w:rPr>
          <w:rFonts w:ascii="仿宋" w:hAnsi="仿宋" w:eastAsia="仿宋" w:cs="宋体"/>
          <w:color w:val="000000"/>
          <w:spacing w:val="3"/>
          <w:sz w:val="22"/>
          <w:szCs w:val="22"/>
        </w:rPr>
        <w:t xml:space="preserve">  </w:t>
      </w:r>
      <w:r>
        <w:rPr>
          <w:rFonts w:ascii="仿宋" w:hAnsi="仿宋" w:eastAsia="仿宋" w:cs="宋体"/>
          <w:color w:val="000000"/>
          <w:spacing w:val="7"/>
          <w:sz w:val="22"/>
          <w:szCs w:val="22"/>
        </w:rPr>
        <w:t xml:space="preserve">复印件【加盖乙方公章】备存，原件交甲方核实。</w:t>
      </w:r>
      <w:r/>
    </w:p>
    <w:p>
      <w:pPr>
        <w:ind w:right="73"/>
        <w:jc w:val="left"/>
        <w:spacing w:before="132" w:line="266" w:lineRule="auto"/>
        <w:widowControl/>
        <w:rPr>
          <w:rFonts w:hint="eastAsia" w:ascii="仿宋" w:hAnsi="仿宋" w:eastAsia="仿宋" w:cs="宋体"/>
          <w:color w:val="000000"/>
          <w:sz w:val="23"/>
          <w:szCs w:val="23"/>
        </w:rPr>
      </w:pPr>
      <w:r>
        <w:rPr>
          <w:rFonts w:ascii="仿宋" w:hAnsi="仿宋" w:eastAsia="仿宋" w:cs="宋体"/>
          <w:b/>
          <w:bCs/>
          <w:color w:val="000000"/>
          <w:spacing w:val="15"/>
          <w:sz w:val="23"/>
          <w:szCs w:val="23"/>
        </w:rPr>
        <w:t xml:space="preserve">三</w:t>
      </w:r>
      <w:r>
        <w:rPr>
          <w:rFonts w:ascii="仿宋" w:hAnsi="仿宋" w:eastAsia="仿宋" w:cs="宋体"/>
          <w:color w:val="000000"/>
          <w:spacing w:val="-19"/>
          <w:sz w:val="23"/>
          <w:szCs w:val="23"/>
        </w:rPr>
        <w:t xml:space="preserve"> </w:t>
      </w:r>
      <w:r>
        <w:rPr>
          <w:rFonts w:ascii="仿宋" w:hAnsi="仿宋" w:eastAsia="仿宋" w:cs="宋体"/>
          <w:b/>
          <w:bCs/>
          <w:color w:val="000000"/>
          <w:spacing w:val="15"/>
          <w:sz w:val="23"/>
          <w:szCs w:val="23"/>
        </w:rPr>
        <w:t xml:space="preserve">、服务期限：</w:t>
      </w:r>
      <w:r>
        <w:rPr>
          <w:rFonts w:hint="eastAsia" w:ascii="仿宋" w:hAnsi="仿宋" w:eastAsia="仿宋" w:cs="宋体"/>
          <w:color w:val="000000"/>
          <w:spacing w:val="15"/>
          <w:sz w:val="23"/>
          <w:szCs w:val="23"/>
        </w:rPr>
        <w:t xml:space="preserve">1</w:t>
      </w:r>
      <w:r>
        <w:rPr>
          <w:rFonts w:ascii="仿宋" w:hAnsi="仿宋" w:eastAsia="仿宋" w:cs="宋体"/>
          <w:color w:val="000000"/>
          <w:spacing w:val="15"/>
          <w:sz w:val="23"/>
          <w:szCs w:val="23"/>
        </w:rPr>
        <w:t xml:space="preserve">年</w:t>
      </w:r>
      <w:r>
        <w:rPr>
          <w:rFonts w:hint="eastAsia" w:ascii="仿宋" w:hAnsi="仿宋" w:eastAsia="仿宋" w:cs="宋体"/>
          <w:color w:val="000000"/>
          <w:spacing w:val="15"/>
          <w:sz w:val="23"/>
          <w:szCs w:val="23"/>
        </w:rPr>
        <w:t xml:space="preserve">（根据采购人考核结果可续签1年），</w:t>
      </w:r>
      <w:r>
        <w:rPr>
          <w:rFonts w:ascii="仿宋" w:hAnsi="仿宋" w:eastAsia="仿宋" w:cs="宋体"/>
          <w:color w:val="000000"/>
          <w:spacing w:val="15"/>
          <w:sz w:val="23"/>
          <w:szCs w:val="23"/>
        </w:rPr>
        <w:t xml:space="preserve">本项目服务期自</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年</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月</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日起至</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年</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月</w:t>
      </w:r>
      <w:r>
        <w:rPr>
          <w:rFonts w:hint="eastAsia" w:ascii="仿宋" w:hAnsi="仿宋" w:eastAsia="仿宋" w:cs="宋体"/>
          <w:color w:val="000000"/>
          <w:spacing w:val="15"/>
          <w:sz w:val="23"/>
          <w:szCs w:val="23"/>
        </w:rPr>
        <w:t xml:space="preserve"> </w:t>
      </w:r>
      <w:r>
        <w:rPr>
          <w:rFonts w:ascii="仿宋" w:hAnsi="仿宋" w:eastAsia="仿宋" w:cs="宋体"/>
          <w:color w:val="000000"/>
          <w:spacing w:val="15"/>
          <w:sz w:val="23"/>
          <w:szCs w:val="23"/>
        </w:rPr>
        <w:t xml:space="preserve">日</w:t>
      </w:r>
      <w:r>
        <w:rPr>
          <w:rFonts w:ascii="仿宋" w:hAnsi="仿宋" w:eastAsia="仿宋" w:cs="宋体"/>
          <w:color w:val="000000"/>
          <w:spacing w:val="5"/>
          <w:sz w:val="23"/>
          <w:szCs w:val="23"/>
        </w:rPr>
        <w:t xml:space="preserve">止。</w:t>
      </w:r>
      <w:r/>
    </w:p>
    <w:p>
      <w:pPr>
        <w:jc w:val="left"/>
        <w:spacing w:before="198" w:line="219" w:lineRule="auto"/>
        <w:widowControl/>
        <w:rPr>
          <w:rFonts w:hint="eastAsia" w:ascii="仿宋" w:hAnsi="仿宋" w:eastAsia="仿宋" w:cs="宋体"/>
          <w:color w:val="000000"/>
          <w:sz w:val="23"/>
          <w:szCs w:val="23"/>
        </w:rPr>
      </w:pPr>
      <w:r>
        <w:rPr>
          <w:rFonts w:ascii="仿宋" w:hAnsi="仿宋" w:eastAsia="仿宋" w:cs="宋体"/>
          <w:b/>
          <w:bCs/>
          <w:color w:val="000000"/>
          <w:spacing w:val="-2"/>
          <w:sz w:val="23"/>
          <w:szCs w:val="23"/>
        </w:rPr>
        <w:t xml:space="preserve">四</w:t>
      </w:r>
      <w:r>
        <w:rPr>
          <w:rFonts w:ascii="仿宋" w:hAnsi="仿宋" w:eastAsia="仿宋" w:cs="宋体"/>
          <w:color w:val="000000"/>
          <w:spacing w:val="-38"/>
          <w:sz w:val="23"/>
          <w:szCs w:val="23"/>
        </w:rPr>
        <w:t xml:space="preserve"> </w:t>
      </w:r>
      <w:r>
        <w:rPr>
          <w:rFonts w:ascii="仿宋" w:hAnsi="仿宋" w:eastAsia="仿宋" w:cs="宋体"/>
          <w:b/>
          <w:bCs/>
          <w:color w:val="000000"/>
          <w:spacing w:val="-2"/>
          <w:sz w:val="23"/>
          <w:szCs w:val="23"/>
        </w:rPr>
        <w:t xml:space="preserve">、验收及付款方式</w:t>
      </w:r>
      <w:r/>
    </w:p>
    <w:p>
      <w:pPr>
        <w:jc w:val="left"/>
        <w:spacing w:before="188" w:line="219" w:lineRule="auto"/>
        <w:widowControl/>
        <w:rPr>
          <w:rFonts w:hint="eastAsia" w:ascii="仿宋" w:hAnsi="仿宋" w:eastAsia="仿宋" w:cs="宋体"/>
          <w:color w:val="000000"/>
          <w:sz w:val="23"/>
          <w:szCs w:val="23"/>
        </w:rPr>
      </w:pPr>
      <w:r>
        <w:rPr>
          <w:rFonts w:ascii="仿宋" w:hAnsi="仿宋" w:eastAsia="仿宋" w:cs="宋体"/>
          <w:color w:val="000000"/>
          <w:spacing w:val="7"/>
          <w:sz w:val="23"/>
          <w:szCs w:val="23"/>
        </w:rPr>
        <w:t xml:space="preserve">1.验收：本项目由甲方按规定组织定期考核验收，验收合格后签发验收单。</w:t>
      </w:r>
      <w:r/>
    </w:p>
    <w:p>
      <w:pPr>
        <w:ind w:right="80"/>
        <w:jc w:val="left"/>
        <w:spacing w:before="198" w:line="319" w:lineRule="auto"/>
        <w:widowControl/>
        <w:rPr>
          <w:rFonts w:hint="eastAsia" w:ascii="仿宋" w:hAnsi="仿宋" w:eastAsia="仿宋" w:cs="宋体"/>
          <w:color w:val="000000"/>
          <w:sz w:val="23"/>
          <w:szCs w:val="23"/>
        </w:rPr>
      </w:pPr>
      <w:r>
        <w:rPr>
          <w:rFonts w:ascii="仿宋" w:hAnsi="仿宋" w:eastAsia="仿宋" w:cs="宋体"/>
          <w:color w:val="000000"/>
          <w:spacing w:val="8"/>
          <w:sz w:val="23"/>
          <w:szCs w:val="23"/>
        </w:rPr>
        <w:t xml:space="preserve">2.付款方式：</w:t>
      </w:r>
      <w:r>
        <w:rPr>
          <w:rFonts w:hint="eastAsia" w:ascii="仿宋" w:hAnsi="仿宋" w:eastAsia="仿宋" w:cs="宋体"/>
          <w:color w:val="000000"/>
          <w:spacing w:val="8"/>
          <w:sz w:val="23"/>
          <w:szCs w:val="23"/>
        </w:rPr>
        <w:t xml:space="preserve">服务期满，经验收合格，根据考核结果一次性付清</w:t>
      </w:r>
      <w:r>
        <w:rPr>
          <w:rFonts w:ascii="仿宋" w:hAnsi="仿宋" w:eastAsia="仿宋" w:cs="宋体"/>
          <w:color w:val="000000"/>
          <w:spacing w:val="19"/>
          <w:sz w:val="23"/>
          <w:szCs w:val="23"/>
        </w:rPr>
        <w:t xml:space="preserve">。(注：付款前，须</w:t>
      </w:r>
      <w:r>
        <w:rPr>
          <w:rFonts w:ascii="仿宋" w:hAnsi="仿宋" w:eastAsia="仿宋" w:cs="宋体"/>
          <w:color w:val="000000"/>
          <w:spacing w:val="18"/>
          <w:sz w:val="23"/>
          <w:szCs w:val="23"/>
        </w:rPr>
        <w:t xml:space="preserve">由乙方出具书</w:t>
      </w:r>
      <w:r>
        <w:rPr>
          <w:rFonts w:ascii="仿宋" w:hAnsi="仿宋" w:eastAsia="仿宋" w:cs="宋体"/>
          <w:color w:val="000000"/>
          <w:spacing w:val="12"/>
          <w:sz w:val="23"/>
          <w:szCs w:val="23"/>
        </w:rPr>
        <w:t xml:space="preserve">面付款申请，同时提供现行税率的增值税专用发票。)本合同项下的款项均支付</w:t>
      </w:r>
      <w:r>
        <w:rPr>
          <w:rFonts w:ascii="仿宋" w:hAnsi="仿宋" w:eastAsia="仿宋" w:cs="宋体"/>
          <w:color w:val="000000"/>
          <w:spacing w:val="6"/>
          <w:position w:val="-1"/>
          <w:sz w:val="23"/>
          <w:szCs w:val="23"/>
        </w:rPr>
        <w:t xml:space="preserve">至乙方所指定的收款银行账户【 户名：            </w:t>
      </w:r>
      <w:r>
        <w:rPr>
          <w:rFonts w:ascii="仿宋" w:hAnsi="仿宋" w:eastAsia="仿宋" w:cs="宋体"/>
          <w:color w:val="000000"/>
          <w:spacing w:val="6"/>
          <w:position w:val="5"/>
          <w:sz w:val="23"/>
          <w:szCs w:val="23"/>
        </w:rPr>
        <w:t xml:space="preserve">开户行</w:t>
      </w:r>
      <w:r>
        <w:rPr>
          <w:rFonts w:ascii="仿宋" w:hAnsi="仿宋" w:eastAsia="仿宋" w:cs="宋体"/>
          <w:color w:val="000000"/>
          <w:spacing w:val="-51"/>
          <w:position w:val="5"/>
          <w:sz w:val="23"/>
          <w:szCs w:val="23"/>
        </w:rPr>
        <w:t xml:space="preserve"> </w:t>
      </w:r>
      <w:r>
        <w:rPr>
          <w:rFonts w:hint="eastAsia" w:ascii="仿宋" w:hAnsi="仿宋" w:eastAsia="仿宋" w:cs="宋体"/>
          <w:color w:val="000000"/>
          <w:spacing w:val="-51"/>
          <w:position w:val="5"/>
          <w:sz w:val="23"/>
          <w:szCs w:val="23"/>
        </w:rPr>
        <w:t xml:space="preserve">： </w:t>
      </w:r>
      <w:r>
        <w:rPr>
          <w:rFonts w:ascii="仿宋" w:hAnsi="仿宋" w:eastAsia="仿宋" w:cs="宋体"/>
          <w:color w:val="000000"/>
          <w:spacing w:val="6"/>
          <w:position w:val="5"/>
          <w:sz w:val="23"/>
          <w:szCs w:val="23"/>
        </w:rPr>
        <w:t xml:space="preserve">账号：</w:t>
      </w:r>
      <w:r>
        <w:rPr>
          <w:rFonts w:ascii="仿宋" w:hAnsi="仿宋" w:eastAsia="仿宋" w:cs="宋体"/>
          <w:color w:val="000000"/>
          <w:spacing w:val="11"/>
          <w:sz w:val="24"/>
          <w:szCs w:val="24"/>
        </w:rPr>
        <w:t xml:space="preserve">】</w:t>
      </w:r>
      <w:r/>
    </w:p>
    <w:p>
      <w:pPr>
        <w:jc w:val="left"/>
        <w:spacing w:before="5" w:line="219" w:lineRule="auto"/>
        <w:widowControl/>
        <w:rPr>
          <w:rFonts w:hint="eastAsia" w:ascii="仿宋" w:hAnsi="仿宋" w:eastAsia="仿宋" w:cs="宋体"/>
          <w:color w:val="000000"/>
          <w:sz w:val="23"/>
          <w:szCs w:val="23"/>
        </w:rPr>
      </w:pPr>
      <w:r>
        <w:rPr>
          <w:rFonts w:hint="eastAsia" w:ascii="仿宋" w:hAnsi="仿宋" w:eastAsia="仿宋" w:cs="宋体"/>
          <w:color w:val="000000"/>
          <w:spacing w:val="6"/>
          <w:sz w:val="23"/>
          <w:szCs w:val="23"/>
        </w:rPr>
        <w:t xml:space="preserve">3</w:t>
      </w:r>
      <w:r>
        <w:rPr>
          <w:rFonts w:ascii="仿宋" w:hAnsi="仿宋" w:eastAsia="仿宋" w:cs="宋体"/>
          <w:color w:val="000000"/>
          <w:spacing w:val="6"/>
          <w:sz w:val="23"/>
          <w:szCs w:val="23"/>
        </w:rPr>
        <w:t xml:space="preserve">.计费周期以乙方实际运维时间开始算起。</w:t>
      </w:r>
      <w:r/>
    </w:p>
    <w:p>
      <w:pPr>
        <w:jc w:val="left"/>
        <w:spacing w:before="5" w:line="219" w:lineRule="auto"/>
        <w:widowControl/>
        <w:rPr>
          <w:rFonts w:hint="eastAsia" w:ascii="仿宋" w:hAnsi="仿宋" w:eastAsia="仿宋" w:cs="宋体"/>
          <w:color w:val="000000"/>
          <w:sz w:val="23"/>
          <w:szCs w:val="23"/>
        </w:rPr>
      </w:pPr>
      <w:r>
        <w:rPr>
          <w:rFonts w:ascii="仿宋" w:hAnsi="仿宋" w:eastAsia="仿宋" w:cs="宋体"/>
          <w:b/>
          <w:bCs/>
          <w:color w:val="000000"/>
          <w:spacing w:val="-3"/>
          <w:sz w:val="23"/>
          <w:szCs w:val="23"/>
        </w:rPr>
        <w:t xml:space="preserve">五</w:t>
      </w:r>
      <w:r>
        <w:rPr>
          <w:rFonts w:ascii="仿宋" w:hAnsi="仿宋" w:eastAsia="仿宋" w:cs="宋体"/>
          <w:color w:val="000000"/>
          <w:spacing w:val="-40"/>
          <w:sz w:val="23"/>
          <w:szCs w:val="23"/>
        </w:rPr>
        <w:t xml:space="preserve"> </w:t>
      </w:r>
      <w:r>
        <w:rPr>
          <w:rFonts w:ascii="仿宋" w:hAnsi="仿宋" w:eastAsia="仿宋" w:cs="宋体"/>
          <w:b/>
          <w:bCs/>
          <w:color w:val="000000"/>
          <w:spacing w:val="-3"/>
          <w:sz w:val="23"/>
          <w:szCs w:val="23"/>
        </w:rPr>
        <w:t xml:space="preserve">、其他条款</w:t>
      </w:r>
      <w:r/>
    </w:p>
    <w:p>
      <w:pPr>
        <w:jc w:val="left"/>
        <w:spacing w:before="190" w:line="219" w:lineRule="auto"/>
        <w:widowControl/>
        <w:rPr>
          <w:rFonts w:hint="eastAsia" w:ascii="仿宋" w:hAnsi="仿宋" w:eastAsia="仿宋" w:cs="宋体"/>
          <w:color w:val="000000"/>
          <w:sz w:val="23"/>
          <w:szCs w:val="23"/>
        </w:rPr>
      </w:pPr>
      <w:r>
        <w:rPr>
          <w:rFonts w:ascii="仿宋" w:hAnsi="仿宋" w:eastAsia="仿宋" w:cs="宋体"/>
          <w:color w:val="000000"/>
          <w:spacing w:val="5"/>
          <w:sz w:val="23"/>
          <w:szCs w:val="23"/>
        </w:rPr>
        <w:t xml:space="preserve">1.乙方必须服从甲方的监督管理。</w:t>
      </w:r>
      <w:r/>
    </w:p>
    <w:p>
      <w:pPr>
        <w:jc w:val="left"/>
        <w:spacing w:before="187" w:line="219" w:lineRule="auto"/>
        <w:rPr>
          <w:rFonts w:hint="eastAsia" w:ascii="仿宋" w:hAnsi="仿宋" w:eastAsia="仿宋" w:cs="宋体"/>
          <w:color w:val="000000"/>
          <w:spacing w:val="12"/>
          <w:sz w:val="23"/>
          <w:szCs w:val="23"/>
        </w:rPr>
      </w:pPr>
      <w:r>
        <w:rPr>
          <w:rFonts w:ascii="仿宋" w:hAnsi="仿宋" w:eastAsia="仿宋" w:cs="宋体"/>
          <w:color w:val="000000"/>
          <w:spacing w:val="7"/>
          <w:sz w:val="23"/>
          <w:szCs w:val="23"/>
        </w:rPr>
        <w:t xml:space="preserve">2.</w:t>
      </w:r>
      <w:r>
        <w:rPr>
          <w:rFonts w:ascii="仿宋" w:hAnsi="仿宋" w:eastAsia="仿宋" w:cs="宋体"/>
          <w:color w:val="000000"/>
          <w:spacing w:val="-64"/>
          <w:sz w:val="23"/>
          <w:szCs w:val="23"/>
        </w:rPr>
        <w:t xml:space="preserve"> </w:t>
      </w:r>
      <w:r>
        <w:rPr>
          <w:rFonts w:ascii="仿宋" w:hAnsi="仿宋" w:eastAsia="仿宋" w:cs="宋体"/>
          <w:color w:val="000000"/>
          <w:spacing w:val="7"/>
          <w:sz w:val="23"/>
          <w:szCs w:val="23"/>
        </w:rPr>
        <w:t xml:space="preserve">乙方应严格按照有关规定进行管理服务，确保人身安全，如发生任何安全</w:t>
      </w:r>
      <w:r>
        <w:rPr>
          <w:rFonts w:ascii="仿宋" w:hAnsi="仿宋" w:eastAsia="仿宋" w:cs="宋体"/>
          <w:color w:val="000000"/>
          <w:spacing w:val="12"/>
          <w:sz w:val="23"/>
          <w:szCs w:val="23"/>
        </w:rPr>
        <w:t xml:space="preserve">及伤亡事故，一切经济和法律责任由乙方负责。</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3.乙方必须在</w:t>
      </w:r>
      <w:r>
        <w:rPr>
          <w:rFonts w:hint="eastAsia" w:ascii="仿宋" w:hAnsi="仿宋" w:eastAsia="仿宋" w:cs="宋体"/>
          <w:color w:val="000000"/>
          <w:spacing w:val="12"/>
          <w:sz w:val="23"/>
          <w:szCs w:val="23"/>
        </w:rPr>
        <w:t xml:space="preserve">接到</w:t>
      </w:r>
      <w:r>
        <w:rPr>
          <w:rFonts w:ascii="仿宋" w:hAnsi="仿宋" w:eastAsia="仿宋" w:cs="宋体"/>
          <w:color w:val="000000"/>
          <w:spacing w:val="12"/>
          <w:sz w:val="23"/>
          <w:szCs w:val="23"/>
        </w:rPr>
        <w:t xml:space="preserve">甲方通知后30日内签订合同。</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4.乙方如违反合同要求，甲方有权视情解除合同不予支付费用，给甲方造成损失的，还</w:t>
      </w:r>
      <w:r>
        <w:rPr>
          <w:rFonts w:hint="eastAsia" w:ascii="仿宋" w:hAnsi="仿宋" w:eastAsia="仿宋" w:cs="宋体"/>
          <w:color w:val="000000"/>
          <w:spacing w:val="12"/>
          <w:sz w:val="23"/>
          <w:szCs w:val="23"/>
        </w:rPr>
        <w:t xml:space="preserve">需</w:t>
      </w:r>
      <w:r>
        <w:rPr>
          <w:rFonts w:ascii="仿宋" w:hAnsi="仿宋" w:eastAsia="仿宋" w:cs="宋体"/>
          <w:color w:val="000000"/>
          <w:spacing w:val="12"/>
          <w:sz w:val="23"/>
          <w:szCs w:val="23"/>
        </w:rPr>
        <w:t xml:space="preserve">赔偿甲方全部损失。</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5.如需甲方配合工作的，乙方应在投标文件中说明。</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6.约定事项：在合同的履行过程中对标的物的质量发生争议时，以甲方鉴定 结果为准，鉴定费由责任方承担。</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7.服务所需的设备由乙方自行组织、自备安排。其设备使用费包含在服务总价款中。</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8.乙方的总报价为本项目所包含的一切费用，结算时不再另行调整。(除甲方服务区域、任务范围调整，该调整引起的工作量增减双方协商解决)。</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9.甲方对乙方服务内容的工作质量评定考核，每次考核情况招标人以书面、照片形式进行备案记录。甲方有权根据考核结果发放服务费，并要求乙方整改</w:t>
      </w:r>
      <w:r>
        <w:rPr>
          <w:rFonts w:hint="eastAsia" w:ascii="仿宋" w:hAnsi="仿宋" w:eastAsia="仿宋" w:cs="宋体"/>
          <w:color w:val="000000"/>
          <w:spacing w:val="12"/>
          <w:sz w:val="23"/>
          <w:szCs w:val="23"/>
        </w:rPr>
        <w:t xml:space="preserve">，</w:t>
      </w:r>
      <w:r>
        <w:rPr>
          <w:rFonts w:ascii="仿宋" w:hAnsi="仿宋" w:eastAsia="仿宋" w:cs="宋体"/>
          <w:color w:val="000000"/>
          <w:spacing w:val="12"/>
          <w:sz w:val="23"/>
          <w:szCs w:val="23"/>
        </w:rPr>
        <w:t xml:space="preserve">如乙方拒不整改或者整改后仍不符合甲方要求的，甲方解除合同不予支付任何费用，乙方按当年运维费的20%支付违约金，给甲方造成损失的，还须赔偿甲方全部损失。</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10.乙方必须在签订合同两日之内组织队伍到位，未按期限到位的，甲方有权视情解除合同。</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11.巡查记录不完整，有一次扣</w:t>
      </w:r>
      <w:r>
        <w:rPr>
          <w:rFonts w:hint="eastAsia" w:ascii="仿宋" w:hAnsi="仿宋" w:eastAsia="仿宋" w:cs="宋体"/>
          <w:color w:val="000000"/>
          <w:spacing w:val="12"/>
          <w:sz w:val="23"/>
          <w:szCs w:val="23"/>
        </w:rPr>
        <w:t xml:space="preserve">300</w:t>
      </w:r>
      <w:r>
        <w:rPr>
          <w:rFonts w:ascii="仿宋" w:hAnsi="仿宋" w:eastAsia="仿宋" w:cs="宋体"/>
          <w:color w:val="000000"/>
          <w:spacing w:val="12"/>
          <w:sz w:val="23"/>
          <w:szCs w:val="23"/>
        </w:rPr>
        <w:t xml:space="preserve">元。</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12.巡查少一次，疏通和维修不及时，被镇发现的，有一次扣</w:t>
      </w:r>
      <w:r>
        <w:rPr>
          <w:rFonts w:hint="eastAsia" w:ascii="仿宋" w:hAnsi="仿宋" w:eastAsia="仿宋" w:cs="宋体"/>
          <w:color w:val="000000"/>
          <w:spacing w:val="12"/>
          <w:sz w:val="23"/>
          <w:szCs w:val="23"/>
        </w:rPr>
        <w:t xml:space="preserve">1000</w:t>
      </w:r>
      <w:r>
        <w:rPr>
          <w:rFonts w:ascii="仿宋" w:hAnsi="仿宋" w:eastAsia="仿宋" w:cs="宋体"/>
          <w:color w:val="000000"/>
          <w:spacing w:val="12"/>
          <w:sz w:val="23"/>
          <w:szCs w:val="23"/>
        </w:rPr>
        <w:t xml:space="preserve">元。</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13. 由于巡查不到位、疏通和维修不及时，导致产生信访举报的， 一次扣</w:t>
      </w:r>
      <w:r>
        <w:rPr>
          <w:rFonts w:hint="eastAsia" w:ascii="仿宋" w:hAnsi="仿宋" w:eastAsia="仿宋" w:cs="宋体"/>
          <w:color w:val="000000"/>
          <w:spacing w:val="12"/>
          <w:sz w:val="23"/>
          <w:szCs w:val="23"/>
        </w:rPr>
        <w:t xml:space="preserve">1500</w:t>
      </w:r>
      <w:r>
        <w:rPr>
          <w:rFonts w:ascii="仿宋" w:hAnsi="仿宋" w:eastAsia="仿宋" w:cs="宋体"/>
          <w:color w:val="000000"/>
          <w:spacing w:val="12"/>
          <w:sz w:val="23"/>
          <w:szCs w:val="23"/>
        </w:rPr>
        <w:t xml:space="preserve"> 元</w:t>
      </w:r>
      <w:r>
        <w:rPr>
          <w:rFonts w:hint="eastAsia" w:ascii="仿宋" w:hAnsi="仿宋" w:eastAsia="仿宋" w:cs="宋体"/>
          <w:color w:val="000000"/>
          <w:spacing w:val="12"/>
          <w:sz w:val="23"/>
          <w:szCs w:val="23"/>
        </w:rPr>
        <w:t xml:space="preserve">。</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14. 由于巡查不到位、疏通维修不及时，导致被县、市、省通报或扣分的，有 一次分别扣2000元、3000元、5000元。</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15</w:t>
      </w:r>
      <w:r>
        <w:rPr>
          <w:rFonts w:hint="eastAsia" w:ascii="仿宋" w:hAnsi="仿宋" w:eastAsia="仿宋" w:cs="宋体"/>
          <w:color w:val="000000"/>
          <w:spacing w:val="12"/>
          <w:sz w:val="23"/>
          <w:szCs w:val="23"/>
        </w:rPr>
        <w:t xml:space="preserve">.</w:t>
      </w:r>
      <w:r>
        <w:rPr>
          <w:rFonts w:ascii="仿宋" w:hAnsi="仿宋" w:eastAsia="仿宋" w:cs="宋体"/>
          <w:color w:val="000000"/>
          <w:spacing w:val="12"/>
          <w:sz w:val="23"/>
          <w:szCs w:val="23"/>
        </w:rPr>
        <w:t xml:space="preserve"> 本合同中甲方对乙方的扣款，双方均确认为系乙方违约向甲方支付的违约金。</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六 、文书函件送达</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甲乙双方共同确认本协议首部所载明的住所地，为甲乙双方有效的送达地址。今后凡与本协议项下有关的文书函件以及相关法律文书、诉讼文书送 达地址均以此为准。甲乙双方承诺在住所地发生变更时，应及时通知对方， 否则因住所地不准确，或住所地变更后未及时书面告知协议相对方，导致协议往来文书函件及法律文书被拒绝签收、无法送达等情形的，应自行承担有效送达的法律后果。</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七、合同纠纷处理：本合同在履行中如发生争议，双方协商解决或向行政主管部门申请调解；协商或调解无效的，可向如东县人民法院起诉。因诉讼产生的诉讼费、保全费、保全保险费、律师费、交通费、鉴定费等由败诉方承担。</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八、协议生效：本协议由甲、乙双方法定【授权】代表人签字，并加盖公章或合同专用章后生效。(多页协议甲乙双方必须加盖骑缝公章)</w:t>
      </w:r>
      <w:r/>
    </w:p>
    <w:p>
      <w:pPr>
        <w:spacing w:before="162" w:line="276"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九 、协议</w:t>
      </w:r>
      <w:r>
        <w:rPr>
          <w:rFonts w:hint="eastAsia" w:ascii="仿宋" w:hAnsi="仿宋" w:eastAsia="仿宋" w:cs="宋体"/>
          <w:color w:val="000000"/>
          <w:spacing w:val="12"/>
          <w:sz w:val="23"/>
          <w:szCs w:val="23"/>
        </w:rPr>
        <w:t xml:space="preserve">份数</w:t>
      </w:r>
      <w:r>
        <w:rPr>
          <w:rFonts w:ascii="仿宋" w:hAnsi="仿宋" w:eastAsia="仿宋" w:cs="宋体"/>
          <w:color w:val="000000"/>
          <w:spacing w:val="12"/>
          <w:sz w:val="23"/>
          <w:szCs w:val="23"/>
        </w:rPr>
        <w:t xml:space="preserve">：本协议一式柒份，双方各执叁份，代理壹份。</w:t>
      </w:r>
      <w:r/>
    </w:p>
    <w:p>
      <w:pPr>
        <w:spacing w:before="162" w:line="379"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(以下无正文)</w:t>
      </w:r>
      <w:r/>
    </w:p>
    <w:p>
      <w:pPr>
        <w:spacing w:before="162" w:line="379" w:lineRule="auto"/>
        <w:widowControl/>
        <w:rPr>
          <w:rFonts w:hint="eastAsia" w:ascii="仿宋" w:hAnsi="仿宋" w:eastAsia="仿宋" w:cs="宋体"/>
          <w:color w:val="000000"/>
          <w:spacing w:val="12"/>
          <w:sz w:val="23"/>
          <w:szCs w:val="23"/>
        </w:rPr>
      </w:pPr>
      <w:r>
        <w:rPr>
          <w:rFonts w:ascii="仿宋" w:hAnsi="仿宋" w:eastAsia="仿宋" w:cs="宋体"/>
          <w:color w:val="000000"/>
          <w:spacing w:val="12"/>
          <w:sz w:val="23"/>
          <w:szCs w:val="23"/>
        </w:rPr>
        <w:t xml:space="preserve">甲方 (公章) ：                       乙方 (公章) ：</w:t>
      </w:r>
      <w:r/>
    </w:p>
    <w:p>
      <w:pPr>
        <w:spacing w:before="162" w:line="379" w:lineRule="auto"/>
        <w:widowControl/>
        <w:rPr>
          <w:rFonts w:hint="eastAsia" w:ascii="仿宋" w:hAnsi="仿宋" w:eastAsia="仿宋" w:cs="宋体"/>
          <w:color w:val="000000"/>
          <w:sz w:val="23"/>
          <w:szCs w:val="23"/>
        </w:rPr>
      </w:pPr>
      <w:r>
        <w:rPr>
          <w:rFonts w:ascii="仿宋" w:hAnsi="仿宋" w:eastAsia="仿宋" w:cs="宋体"/>
          <w:color w:val="000000"/>
          <w:spacing w:val="12"/>
          <w:sz w:val="23"/>
          <w:szCs w:val="23"/>
        </w:rPr>
        <w:t xml:space="preserve">法定 (授权) 代表人 (签字) ：</w:t>
      </w:r>
      <w:r>
        <w:rPr>
          <w:rFonts w:hint="eastAsia" w:ascii="仿宋" w:hAnsi="仿宋" w:eastAsia="仿宋" w:cs="宋体"/>
          <w:color w:val="000000"/>
          <w:spacing w:val="12"/>
          <w:sz w:val="23"/>
          <w:szCs w:val="23"/>
        </w:rPr>
        <w:t xml:space="preserve">    </w:t>
      </w:r>
      <w:r>
        <w:rPr>
          <w:rFonts w:ascii="仿宋" w:hAnsi="仿宋" w:eastAsia="仿宋" w:cs="宋体"/>
          <w:color w:val="000000"/>
          <w:spacing w:val="12"/>
          <w:sz w:val="23"/>
          <w:szCs w:val="23"/>
        </w:rPr>
        <w:t xml:space="preserve"> 法定 (授权) 代表人 (签字) ：</w:t>
      </w:r>
      <w:r/>
    </w:p>
    <w:p>
      <w:pPr>
        <w:jc w:val="left"/>
        <w:spacing w:line="287" w:lineRule="auto"/>
        <w:widowControl/>
        <w:rPr>
          <w:rFonts w:hint="eastAsia" w:ascii="仿宋" w:hAnsi="仿宋" w:eastAsia="仿宋" w:cs="Arial"/>
          <w:color w:val="000000"/>
        </w:rPr>
      </w:pPr>
      <w:r>
        <w:rPr>
          <w:rFonts w:hint="eastAsia" w:ascii="仿宋" w:hAnsi="仿宋" w:eastAsia="仿宋" w:cs="Arial"/>
          <w:color w:val="000000"/>
        </w:rPr>
      </w:r>
      <w:r/>
    </w:p>
    <w:p>
      <w:pPr>
        <w:jc w:val="left"/>
        <w:spacing w:line="287" w:lineRule="auto"/>
        <w:widowControl/>
        <w:rPr>
          <w:rFonts w:hint="eastAsia" w:ascii="仿宋" w:hAnsi="仿宋" w:eastAsia="仿宋" w:cs="Arial"/>
          <w:color w:val="000000"/>
        </w:rPr>
      </w:pPr>
      <w:r>
        <w:rPr>
          <w:rFonts w:hint="eastAsia" w:ascii="仿宋" w:hAnsi="仿宋" w:eastAsia="仿宋" w:cs="Arial"/>
          <w:color w:val="000000"/>
        </w:rPr>
      </w:r>
      <w:r/>
    </w:p>
    <w:p>
      <w:pPr>
        <w:jc w:val="left"/>
        <w:widowControl/>
        <w:rPr>
          <w:rFonts w:hint="eastAsia" w:ascii="仿宋" w:hAnsi="仿宋" w:eastAsia="仿宋" w:cs="Arial"/>
          <w:color w:val="000000"/>
        </w:rPr>
      </w:pPr>
      <w:r>
        <w:rPr>
          <w:rFonts w:hint="eastAsia" w:ascii="仿宋" w:hAnsi="仿宋" w:eastAsia="仿宋" w:cs="Arial"/>
          <w:color w:val="000000"/>
        </w:rPr>
      </w:r>
      <w:r/>
    </w:p>
    <w:p>
      <w:pPr>
        <w:ind w:right="20"/>
        <w:jc w:val="right"/>
        <w:spacing w:before="107" w:line="192" w:lineRule="auto"/>
        <w:widowControl/>
        <w:rPr>
          <w:rFonts w:hint="eastAsia" w:ascii="仿宋" w:hAnsi="仿宋" w:eastAsia="仿宋" w:cs="宋体"/>
          <w:color w:val="000000"/>
          <w:spacing w:val="8"/>
          <w:sz w:val="23"/>
          <w:szCs w:val="23"/>
          <w:lang w:eastAsia="en-US"/>
        </w:rPr>
      </w:pPr>
      <w:r>
        <w:rPr>
          <w:rFonts w:ascii="仿宋" w:hAnsi="仿宋" w:eastAsia="仿宋" w:cs="宋体"/>
          <w:color w:val="000000"/>
          <w:spacing w:val="15"/>
          <w:sz w:val="23"/>
          <w:szCs w:val="23"/>
          <w:lang w:eastAsia="en-US"/>
        </w:rPr>
        <w:t xml:space="preserve">2025</w:t>
      </w:r>
      <w:r>
        <w:rPr>
          <w:rFonts w:ascii="仿宋" w:hAnsi="仿宋" w:eastAsia="仿宋" w:cs="宋体"/>
          <w:color w:val="000000"/>
          <w:spacing w:val="8"/>
          <w:sz w:val="23"/>
          <w:szCs w:val="23"/>
          <w:lang w:eastAsia="en-US"/>
        </w:rPr>
        <w:t xml:space="preserve">年  月  日</w:t>
      </w:r>
      <w:r/>
    </w:p>
    <w:p>
      <w:pPr>
        <w:ind w:right="1004"/>
        <w:jc w:val="left"/>
        <w:spacing w:before="107" w:line="192" w:lineRule="auto"/>
        <w:widowControl/>
        <w:rPr>
          <w:rFonts w:hint="eastAsia" w:ascii="仿宋" w:hAnsi="仿宋" w:eastAsia="仿宋" w:cs="宋体"/>
          <w:color w:val="000000"/>
          <w:sz w:val="23"/>
          <w:szCs w:val="23"/>
        </w:rPr>
      </w:pPr>
      <w:r>
        <w:rPr>
          <w:rFonts w:hint="eastAsia" w:ascii="仿宋" w:hAnsi="仿宋" w:eastAsia="仿宋" w:cs="宋体"/>
          <w:color w:val="000000"/>
          <w:sz w:val="23"/>
          <w:szCs w:val="23"/>
        </w:rPr>
      </w:r>
      <w:r/>
    </w:p>
    <w:p>
      <w:r>
        <w:br w:type="page" w:clear="all"/>
      </w:r>
      <w:r/>
    </w:p>
    <w:tbl>
      <w:tblPr>
        <w:tblW w:w="4823" w:type="pct"/>
        <w:tblInd w:w="108" w:type="dxa"/>
        <w:tblLayout w:type="fixed"/>
        <w:tblCellMar>
          <w:top w:w="15" w:type="dxa"/>
        </w:tblCellMar>
        <w:tblLook w:val="04A0" w:firstRow="1" w:lastRow="0" w:firstColumn="1" w:lastColumn="0" w:noHBand="0" w:noVBand="1"/>
      </w:tblPr>
      <w:tblGrid>
        <w:gridCol w:w="467"/>
        <w:gridCol w:w="396"/>
        <w:gridCol w:w="755"/>
        <w:gridCol w:w="5287"/>
        <w:gridCol w:w="575"/>
        <w:gridCol w:w="740"/>
      </w:tblGrid>
      <w:tr>
        <w:trPr>
          <w:trHeight w:val="84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洋口镇农村生活污水管网及配套设备运维管护考核表</w:t>
            </w:r>
            <w:r/>
          </w:p>
        </w:tc>
      </w:tr>
      <w:tr>
        <w:trPr>
          <w:trHeight w:val="440"/>
        </w:trPr>
        <w:tc>
          <w:tcPr>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241" w:type="pct"/>
            <w:vAlign w:val="center"/>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检查项</w:t>
            </w:r>
            <w:r/>
          </w:p>
        </w:tc>
        <w:tc>
          <w:tcPr>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基本分</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评分标准</w:t>
            </w:r>
            <w:r/>
          </w:p>
        </w:tc>
        <w:tc>
          <w:tcPr>
            <w:tcBorders>
              <w:top w:val="single" w:color="auto"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得分</w:t>
            </w:r>
            <w:r/>
          </w:p>
        </w:tc>
        <w:tc>
          <w:tcPr>
            <w:tcBorders>
              <w:top w:val="single" w:color="auto"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扣分说明</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Borders>
              <w:top w:val="none" w:color="000000" w:sz="4" w:space="0"/>
              <w:left w:val="single" w:color="auto" w:sz="4" w:space="0"/>
              <w:bottom w:val="single" w:color="auto"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站容站貌</w:t>
            </w:r>
            <w:r/>
          </w:p>
        </w:tc>
        <w:tc>
          <w:tcPr>
            <w:tcBorders>
              <w:top w:val="none" w:color="000000" w:sz="4" w:space="0"/>
              <w:left w:val="single" w:color="auto" w:sz="4" w:space="0"/>
              <w:bottom w:val="single" w:color="auto"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1）污水站锁具完好、围栏完整，无破损。（1分）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2）污水站内场地平整，无凹陷。（1分）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3）污水站内宣传告示牌完好，信息表达准确（1分）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4）污水处理设备外形完好，无锈蚀（2分）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w:t>
            </w:r>
            <w:r/>
          </w:p>
        </w:tc>
        <w:tc>
          <w:tcPr>
            <w:tcBorders>
              <w:top w:val="none" w:color="000000" w:sz="4" w:space="0"/>
              <w:left w:val="single" w:color="auto" w:sz="4" w:space="0"/>
              <w:bottom w:val="single" w:color="auto"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设施维保</w:t>
            </w:r>
            <w:r/>
          </w:p>
        </w:tc>
        <w:tc>
          <w:tcPr>
            <w:tcBorders>
              <w:top w:val="none" w:color="000000" w:sz="4" w:space="0"/>
              <w:left w:val="single" w:color="auto" w:sz="4" w:space="0"/>
              <w:bottom w:val="single" w:color="auto"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1）进水格栅定期打捞，无堵塞现象（2分）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2）站内工艺管道完好，无污水渗漏现象（2分）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3）站内各种泵类定期保养，运行正常（1分）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4）站内风机定期更换滤芯，添加机油，运行正常（2分）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5）电气柜各个信号、显示灯及旋钮正常（2分）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6）进水流量计显示正常（1分）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7）电柜液晶面板及远程控制APP显示正常（2分）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w:t>
            </w:r>
            <w:r/>
          </w:p>
        </w:tc>
        <w:tc>
          <w:tcPr>
            <w:tcBorders>
              <w:top w:val="none" w:color="000000" w:sz="4" w:space="0"/>
              <w:left w:val="single" w:color="auto" w:sz="4" w:space="0"/>
              <w:bottom w:val="single" w:color="auto"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出水水质</w:t>
            </w:r>
            <w:r/>
          </w:p>
        </w:tc>
        <w:tc>
          <w:tcPr>
            <w:tcBorders>
              <w:top w:val="none" w:color="000000" w:sz="4" w:space="0"/>
              <w:left w:val="single" w:color="auto" w:sz="4" w:space="0"/>
              <w:bottom w:val="single" w:color="auto"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1）出水水质合格，有第三方水质检测报告（一年两次）（5分）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2）季度自检水质合格，并有记录（4分）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3）污水站出水均按设计排入对应沟渠，无外排（6分）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w:t>
            </w:r>
            <w:r/>
          </w:p>
        </w:tc>
        <w:tc>
          <w:tcPr>
            <w:tcBorders>
              <w:top w:val="none" w:color="000000" w:sz="4" w:space="0"/>
              <w:left w:val="single" w:color="auto" w:sz="4" w:space="0"/>
              <w:bottom w:val="single" w:color="auto"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安全管理</w:t>
            </w:r>
            <w:r/>
          </w:p>
        </w:tc>
        <w:tc>
          <w:tcPr>
            <w:tcBorders>
              <w:top w:val="none" w:color="000000" w:sz="4" w:space="0"/>
              <w:left w:val="single" w:color="auto" w:sz="4" w:space="0"/>
              <w:bottom w:val="single" w:color="auto"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1）运维队伍车辆及人员均有正规保险（3分）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2）运维队伍车辆及人员无安全事故（4分）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r/>
          </w:p>
        </w:tc>
        <w:tc>
          <w:tcPr>
            <w:tcBorders>
              <w:top w:val="none" w:color="000000" w:sz="4" w:space="0"/>
              <w:left w:val="single" w:color="auto" w:sz="4" w:space="0"/>
              <w:bottom w:val="single" w:color="auto"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投诉督查</w:t>
            </w:r>
            <w:r/>
          </w:p>
        </w:tc>
        <w:tc>
          <w:tcPr>
            <w:tcBorders>
              <w:top w:val="none" w:color="000000" w:sz="4" w:space="0"/>
              <w:left w:val="single" w:color="auto" w:sz="4" w:space="0"/>
              <w:bottom w:val="single" w:color="auto"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1）及时解决群众及业主反映污水站运行问题（5分）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2）积极配合业主单位迎检工作（4分）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44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auto"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3）无信访事件或受到上级主管部门通报批评（6分）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620"/>
        </w:trPr>
        <w:tc>
          <w:tcPr>
            <w:tcBorders>
              <w:top w:val="none" w:color="000000" w:sz="4" w:space="0"/>
              <w:left w:val="single" w:color="auto" w:sz="4" w:space="0"/>
              <w:bottom w:val="single" w:color="auto" w:sz="4" w:space="0"/>
              <w:right w:val="single" w:color="auto" w:sz="4" w:space="0"/>
            </w:tcBorders>
            <w:tcW w:w="28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Borders>
              <w:top w:val="none" w:color="000000" w:sz="4" w:space="0"/>
              <w:left w:val="single" w:color="auto" w:sz="4" w:space="0"/>
              <w:bottom w:val="single" w:color="000000" w:sz="4" w:space="0"/>
              <w:right w:val="single" w:color="auto" w:sz="4" w:space="0"/>
            </w:tcBorders>
            <w:tcW w:w="241"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构筑物及设备</w:t>
            </w:r>
            <w:r>
              <w:rPr>
                <w:rFonts w:hint="eastAsia" w:ascii="仿宋" w:hAnsi="仿宋" w:eastAsia="仿宋" w:cs="宋体"/>
                <w:color w:val="000000"/>
                <w:sz w:val="22"/>
                <w:szCs w:val="22"/>
              </w:rPr>
              <w:t xml:space="preserve">运维</w:t>
            </w:r>
            <w:r/>
          </w:p>
        </w:tc>
        <w:tc>
          <w:tcPr>
            <w:tcBorders>
              <w:top w:val="none" w:color="000000" w:sz="4" w:space="0"/>
              <w:left w:val="single" w:color="auto" w:sz="4" w:space="0"/>
              <w:bottom w:val="single" w:color="000000" w:sz="4" w:space="0"/>
              <w:right w:val="single" w:color="auto" w:sz="4" w:space="0"/>
            </w:tcBorders>
            <w:tcW w:w="459"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1）隔油池及时清掏，外观完好，运行正常（5分）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62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2）化粪池及时清掏，外观完好，运行正常（5分）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62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3）调节池外露部分无锈蚀，运行正常（2分）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620"/>
        </w:trPr>
        <w:tc>
          <w:tcPr>
            <w:tcBorders>
              <w:top w:val="none" w:color="000000" w:sz="4" w:space="0"/>
              <w:left w:val="single" w:color="auto" w:sz="4" w:space="0"/>
              <w:bottom w:val="single" w:color="auto" w:sz="4" w:space="0"/>
              <w:right w:val="single" w:color="auto" w:sz="4" w:space="0"/>
            </w:tcBorders>
            <w:tcW w:w="28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24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none" w:color="000000" w:sz="4" w:space="0"/>
              <w:left w:val="single" w:color="auto" w:sz="4" w:space="0"/>
              <w:bottom w:val="single" w:color="000000" w:sz="4" w:space="0"/>
              <w:right w:val="single" w:color="auto" w:sz="4" w:space="0"/>
            </w:tcBorders>
            <w:tcW w:w="459"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Borders>
              <w:top w:val="single" w:color="auto" w:sz="4" w:space="0"/>
              <w:left w:val="none" w:color="000000" w:sz="4" w:space="0"/>
              <w:bottom w:val="single" w:color="auto" w:sz="4" w:space="0"/>
              <w:right w:val="single" w:color="000000" w:sz="4" w:space="0"/>
            </w:tcBorders>
            <w:tcW w:w="3216"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4）提升泵站外露部分无锈蚀，运行正常（3分）</w:t>
            </w:r>
            <w:r/>
          </w:p>
        </w:tc>
        <w:tc>
          <w:tcPr>
            <w:tcBorders>
              <w:top w:val="none" w:color="000000" w:sz="4" w:space="0"/>
              <w:left w:val="none" w:color="000000" w:sz="4" w:space="0"/>
              <w:bottom w:val="single" w:color="auto" w:sz="4" w:space="0"/>
              <w:right w:val="single" w:color="auto" w:sz="4" w:space="0"/>
            </w:tcBorders>
            <w:tcW w:w="350"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none" w:color="000000" w:sz="4" w:space="0"/>
              <w:left w:val="single" w:color="auto" w:sz="4" w:space="0"/>
              <w:bottom w:val="single" w:color="000000" w:sz="4" w:space="0"/>
              <w:right w:val="single" w:color="auto" w:sz="4" w:space="0"/>
            </w:tcBorders>
            <w:tcW w:w="451"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bl>
    <w:p>
      <w:pPr>
        <w:jc w:val="left"/>
        <w:widowControl/>
        <w:rPr>
          <w:rFonts w:hint="eastAsia" w:ascii="仿宋" w:hAnsi="仿宋" w:eastAsia="仿宋" w:cs="Arial"/>
          <w:color w:val="000000"/>
          <w:spacing w:val="1"/>
        </w:rPr>
      </w:pPr>
      <w:r>
        <w:rPr>
          <w:rFonts w:hint="eastAsia" w:ascii="仿宋" w:hAnsi="仿宋" w:eastAsia="仿宋" w:cs="Arial"/>
          <w:color w:val="000000"/>
          <w:spacing w:val="1"/>
        </w:rPr>
      </w:r>
      <w:r/>
    </w:p>
    <w:tbl>
      <w:tblPr>
        <w:tblW w:w="493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tblCellMar>
        <w:tblLook w:val="04A0" w:firstRow="1" w:lastRow="0" w:firstColumn="1" w:lastColumn="0" w:noHBand="0" w:noVBand="1"/>
      </w:tblPr>
      <w:tblGrid>
        <w:gridCol w:w="481"/>
        <w:gridCol w:w="456"/>
        <w:gridCol w:w="819"/>
        <w:gridCol w:w="5111"/>
        <w:gridCol w:w="646"/>
        <w:gridCol w:w="680"/>
        <w:gridCol w:w="222"/>
      </w:tblGrid>
      <w:tr>
        <w:trPr>
          <w:gridAfter w:val="1"/>
          <w:trHeight w:val="620"/>
        </w:trPr>
        <w:tc>
          <w:tcPr>
            <w:tcW w:w="286"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接户管部分</w:t>
            </w:r>
            <w:r/>
          </w:p>
        </w:tc>
        <w:tc>
          <w:tcPr>
            <w:tcW w:w="487"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1）接户井上无杂物、井盖完好，无破损（2分）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gridAfter w:val="1"/>
          <w:trHeight w:val="620"/>
        </w:trPr>
        <w:tc>
          <w:tcPr>
            <w:tcW w:w="286"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2）接户管无破损、管网路径无地面塌陷（2分）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3）接户井无堵塞，管路畅通（2分）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4）农户卫生间反臭的已安装负压排气帽（2分）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5）接户管无明显外接雨水管道入主管网（2分）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w:t>
            </w:r>
            <w:r/>
          </w:p>
        </w:tc>
        <w:tc>
          <w:tcPr>
            <w:tcW w:w="270"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主管网部分</w:t>
            </w:r>
            <w:r/>
          </w:p>
        </w:tc>
        <w:tc>
          <w:tcPr>
            <w:tcW w:w="487"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w:t>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1）污水检查井井盖、防坠网完好（2分）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gridAfter w:val="1"/>
          <w:trHeight w:val="620"/>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2）污水检查井外观完好，无违规开启（2分）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3）污水主管道无破损、外露（3分）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37"/>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4）污水主管道无污水外溢，井内液位正常（3分）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5）主管道无淤堵现象，水流畅通（3分）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W w:w="270" w:type="pct"/>
            <w:vAlign w:val="center"/>
            <w:vMerge w:val="restart"/>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运维台账</w:t>
            </w:r>
            <w:r/>
          </w:p>
        </w:tc>
        <w:tc>
          <w:tcPr>
            <w:tcW w:w="487"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1）每日运维台账完整（2分）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restart"/>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gridAfter w:val="1"/>
          <w:trHeight w:val="620"/>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2）污水管网维修记录完整（2分）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3）污泥处置记录完整（2分）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tcW w:w="286"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270"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487" w:type="pct"/>
            <w:vAlign w:val="center"/>
            <w:vMerge w:val="continue"/>
            <w:textDirection w:val="lrTb"/>
            <w:noWrap w:val="false"/>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3037" w:type="pct"/>
            <w:vAlign w:val="center"/>
            <w:textDirection w:val="lrTb"/>
            <w:noWrap/>
          </w:tcPr>
          <w:p>
            <w:pP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4）管网运维影像资料完整（2分）</w:t>
            </w:r>
            <w:r/>
          </w:p>
        </w:tc>
        <w:tc>
          <w:tcPr>
            <w:tcW w:w="3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W w:w="404"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gridAfter w:val="1"/>
          <w:trHeight w:val="620"/>
        </w:trPr>
        <w:tc>
          <w:tcPr>
            <w:gridSpan w:val="6"/>
            <w:tcW w:w="4868"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综合考评得分：</w:t>
            </w:r>
            <w:r/>
          </w:p>
        </w:tc>
      </w:tr>
      <w:tr>
        <w:trPr>
          <w:gridAfter w:val="1"/>
          <w:trHeight w:val="440"/>
        </w:trPr>
        <w:tc>
          <w:tcPr>
            <w:gridSpan w:val="3"/>
            <w:tcW w:w="1043" w:type="pct"/>
            <w:vAlign w:val="center"/>
            <w:textDirection w:val="lrTb"/>
            <w:noWrap/>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运维单位签字：</w:t>
            </w:r>
            <w:r/>
          </w:p>
        </w:tc>
        <w:tc>
          <w:tcPr>
            <w:gridSpan w:val="3"/>
            <w:tcW w:w="3825" w:type="pct"/>
            <w:vAlign w:val="center"/>
            <w:textDirection w:val="lrTb"/>
            <w:noWrap/>
          </w:tcPr>
          <w:p>
            <w:pPr>
              <w:ind w:firstLine="1100"/>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考核组人员签字：</w:t>
            </w:r>
            <w:r/>
          </w:p>
        </w:tc>
      </w:tr>
      <w:tr>
        <w:trPr>
          <w:gridAfter w:val="1"/>
          <w:trHeight w:val="440"/>
        </w:trPr>
        <w:tc>
          <w:tcPr>
            <w:gridSpan w:val="6"/>
            <w:tcW w:w="4868" w:type="pct"/>
            <w:vMerge w:val="restart"/>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奖惩措施：</w:t>
            </w:r>
            <w:r>
              <w:rPr>
                <w:rFonts w:hint="eastAsia" w:ascii="仿宋" w:hAnsi="仿宋" w:eastAsia="仿宋" w:cs="宋体"/>
                <w:color w:val="000000"/>
                <w:sz w:val="22"/>
                <w:szCs w:val="22"/>
              </w:rPr>
              <w:br/>
              <w:t xml:space="preserve">  1、考核满分100分。考核得分80分以上（含80分）为合格；得分高于90分则不扣除养护费用，得分低于90分且高于80分则每扣1分扣除当季度养护费用1%，得分低于80为不合格，低于合格分每扣一分另加扣当季度养护费用5%。</w:t>
            </w:r>
            <w:r>
              <w:rPr>
                <w:rFonts w:hint="eastAsia" w:ascii="仿宋" w:hAnsi="仿宋" w:eastAsia="仿宋" w:cs="宋体"/>
                <w:color w:val="000000"/>
                <w:sz w:val="22"/>
                <w:szCs w:val="22"/>
              </w:rPr>
              <w:br/>
              <w:t xml:space="preserve">  2、养护单位年度考核得分低于80分，如东县洋口镇人民政府有权取消其养护承包合同，并且不得参加下一轮管网养护项目的投标活动，养护单位年度考核得分高于90分，可续签一年合同。</w:t>
            </w:r>
            <w:r/>
          </w:p>
        </w:tc>
      </w:tr>
      <w:tr>
        <w:trPr>
          <w:trHeight w:val="440"/>
        </w:trPr>
        <w:tc>
          <w:tcPr>
            <w:gridSpan w:val="6"/>
            <w:tcW w:w="4868"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132" w:type="pct"/>
            <w:vAlign w:val="center"/>
            <w:textDirection w:val="lrTb"/>
            <w:noWrap/>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r>
      <w:tr>
        <w:trPr>
          <w:trHeight w:val="840"/>
        </w:trPr>
        <w:tc>
          <w:tcPr>
            <w:gridSpan w:val="6"/>
            <w:tcW w:w="4868" w:type="pct"/>
            <w:vAlign w:val="center"/>
            <w:vMerge w:val="continue"/>
            <w:textDirection w:val="lrTb"/>
            <w:noWrap w:val="false"/>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tcW w:w="132" w:type="pct"/>
            <w:vAlign w:val="center"/>
            <w:textDirection w:val="lrTb"/>
            <w:noWrap/>
          </w:tcPr>
          <w:p>
            <w:pPr>
              <w:jc w:val="left"/>
              <w:widowControl/>
              <w:rPr>
                <w:rFonts w:hint="eastAsia" w:ascii="仿宋" w:hAnsi="仿宋" w:eastAsia="仿宋"/>
                <w:sz w:val="20"/>
                <w:szCs w:val="20"/>
              </w:rPr>
            </w:pPr>
            <w:r>
              <w:rPr>
                <w:rFonts w:hint="eastAsia" w:ascii="仿宋" w:hAnsi="仿宋" w:eastAsia="仿宋"/>
                <w:sz w:val="20"/>
                <w:szCs w:val="20"/>
              </w:rPr>
            </w:r>
            <w:r/>
          </w:p>
        </w:tc>
      </w:tr>
    </w:tbl>
    <w:p>
      <w:pPr>
        <w:jc w:val="left"/>
        <w:widowControl/>
        <w:rPr>
          <w:rFonts w:hint="eastAsia" w:ascii="仿宋" w:hAnsi="仿宋" w:eastAsia="仿宋" w:cs="Arial"/>
          <w:color w:val="000000"/>
          <w:spacing w:val="1"/>
        </w:rPr>
      </w:pPr>
      <w:r>
        <w:rPr>
          <w:rFonts w:hint="eastAsia" w:ascii="仿宋" w:hAnsi="仿宋" w:eastAsia="仿宋" w:cs="Arial"/>
          <w:color w:val="000000"/>
          <w:spacing w:val="1"/>
        </w:rPr>
      </w:r>
      <w:r/>
    </w:p>
    <w:p>
      <w:pPr>
        <w:ind w:left="2365"/>
        <w:jc w:val="left"/>
        <w:spacing w:before="71" w:line="224" w:lineRule="auto"/>
        <w:widowControl/>
        <w:rPr>
          <w:rFonts w:hint="eastAsia" w:ascii="仿宋" w:hAnsi="仿宋" w:eastAsia="仿宋" w:cs="宋体"/>
          <w:spacing w:val="8"/>
          <w:sz w:val="35"/>
          <w:szCs w:val="35"/>
        </w:rPr>
      </w:pPr>
      <w:r>
        <w:rPr>
          <w:rFonts w:hint="eastAsia" w:ascii="仿宋" w:hAnsi="仿宋" w:eastAsia="仿宋" w:cs="宋体"/>
          <w:spacing w:val="8"/>
          <w:sz w:val="35"/>
          <w:szCs w:val="35"/>
        </w:rPr>
      </w:r>
      <w:r/>
    </w:p>
    <w:p>
      <w:pPr>
        <w:jc w:val="left"/>
        <w:widowControl/>
        <w:rPr>
          <w:rFonts w:hint="eastAsia" w:ascii="仿宋" w:hAnsi="仿宋" w:eastAsia="仿宋" w:cs="仿宋"/>
          <w:b/>
          <w:sz w:val="44"/>
          <w:szCs w:val="28"/>
        </w:rPr>
      </w:pPr>
      <w:r>
        <w:rPr>
          <w:rFonts w:hint="eastAsia" w:ascii="仿宋" w:hAnsi="仿宋" w:eastAsia="仿宋" w:cs="仿宋"/>
          <w:b/>
          <w:sz w:val="44"/>
          <w:szCs w:val="28"/>
        </w:rPr>
      </w:r>
      <w:r/>
    </w:p>
    <w:p>
      <w:pPr>
        <w:pStyle w:val="753"/>
        <w:rPr>
          <w:rFonts w:hint="eastAsia" w:ascii="仿宋" w:hAnsi="仿宋" w:eastAsia="仿宋" w:cs="仿宋"/>
          <w:b/>
          <w:sz w:val="44"/>
        </w:rPr>
      </w:pPr>
      <w:r/>
      <w:bookmarkStart w:id="195" w:name="_Toc217547569"/>
      <w:r>
        <w:rPr>
          <w:rFonts w:hint="eastAsia" w:ascii="仿宋" w:hAnsi="仿宋" w:eastAsia="仿宋" w:cs="仿宋"/>
          <w:b/>
          <w:sz w:val="44"/>
        </w:rPr>
        <w:t xml:space="preserve">第六章  投标</w:t>
      </w:r>
      <w:bookmarkEnd w:id="187"/>
      <w:r/>
      <w:bookmarkEnd w:id="188"/>
      <w:r/>
      <w:bookmarkEnd w:id="189"/>
      <w:r>
        <w:rPr>
          <w:rFonts w:hint="eastAsia" w:ascii="仿宋" w:hAnsi="仿宋" w:eastAsia="仿宋" w:cs="仿宋"/>
          <w:b/>
          <w:sz w:val="44"/>
        </w:rPr>
        <w:t xml:space="preserve">文件格式</w:t>
      </w:r>
      <w:bookmarkStart w:id="196" w:name="_Hlt26671244"/>
      <w:r/>
      <w:bookmarkStart w:id="197" w:name="_Hlt26955039"/>
      <w:r/>
      <w:bookmarkStart w:id="198" w:name="_Toc186493272"/>
      <w:r/>
      <w:bookmarkStart w:id="199" w:name="_Toc26554094"/>
      <w:r/>
      <w:bookmarkStart w:id="200" w:name="_Toc49090576"/>
      <w:r/>
      <w:bookmarkStart w:id="201" w:name="_Toc120614282"/>
      <w:r/>
      <w:bookmarkEnd w:id="195"/>
      <w:r/>
      <w:bookmarkEnd w:id="196"/>
      <w:r/>
      <w:bookmarkEnd w:id="197"/>
      <w:r/>
      <w:r/>
    </w:p>
    <w:p>
      <w:pPr>
        <w:jc w:val="center"/>
        <w:rPr>
          <w:rFonts w:hint="eastAsia" w:ascii="仿宋" w:hAnsi="仿宋" w:eastAsia="仿宋"/>
          <w:sz w:val="52"/>
          <w:szCs w:val="52"/>
        </w:rPr>
      </w:pPr>
      <w:r>
        <w:rPr>
          <w:rFonts w:hint="eastAsia" w:ascii="仿宋" w:hAnsi="仿宋" w:eastAsia="仿宋"/>
          <w:sz w:val="52"/>
          <w:szCs w:val="52"/>
        </w:rPr>
      </w:r>
      <w:r/>
    </w:p>
    <w:p>
      <w:pPr>
        <w:jc w:val="center"/>
        <w:rPr>
          <w:rFonts w:hint="eastAsia" w:ascii="仿宋" w:hAnsi="仿宋" w:eastAsia="仿宋"/>
          <w:sz w:val="52"/>
          <w:szCs w:val="52"/>
        </w:rPr>
      </w:pPr>
      <w:r>
        <w:rPr>
          <w:rFonts w:hint="eastAsia" w:ascii="仿宋" w:hAnsi="仿宋" w:eastAsia="仿宋"/>
          <w:sz w:val="52"/>
          <w:szCs w:val="52"/>
        </w:rPr>
      </w:r>
      <w:r/>
    </w:p>
    <w:p>
      <w:pPr>
        <w:jc w:val="left"/>
        <w:widowControl/>
        <w:rPr>
          <w:rFonts w:hint="eastAsia" w:ascii="仿宋" w:hAnsi="仿宋" w:eastAsia="仿宋"/>
          <w:sz w:val="52"/>
          <w:szCs w:val="52"/>
        </w:rPr>
      </w:pPr>
      <w:r>
        <w:rPr>
          <w:rFonts w:hint="eastAsia" w:ascii="仿宋" w:hAnsi="仿宋" w:eastAsia="仿宋"/>
          <w:sz w:val="52"/>
          <w:szCs w:val="52"/>
        </w:rPr>
      </w:r>
      <w:r/>
    </w:p>
    <w:p>
      <w:pPr>
        <w:jc w:val="center"/>
        <w:rPr>
          <w:rFonts w:hint="eastAsia" w:ascii="仿宋" w:hAnsi="仿宋" w:eastAsia="仿宋"/>
          <w:sz w:val="52"/>
          <w:szCs w:val="52"/>
        </w:rPr>
      </w:pPr>
      <w:r>
        <w:rPr>
          <w:rFonts w:hint="eastAsia" w:ascii="仿宋" w:hAnsi="仿宋" w:eastAsia="仿宋"/>
          <w:sz w:val="52"/>
          <w:szCs w:val="52"/>
        </w:rPr>
      </w:r>
      <w:r/>
    </w:p>
    <w:p>
      <w:pPr>
        <w:jc w:val="center"/>
        <w:rPr>
          <w:rFonts w:hint="eastAsia" w:ascii="仿宋" w:hAnsi="仿宋" w:eastAsia="仿宋"/>
          <w:sz w:val="52"/>
          <w:szCs w:val="52"/>
        </w:rPr>
      </w:pPr>
      <w:r>
        <w:rPr>
          <w:rFonts w:hint="eastAsia" w:ascii="仿宋" w:hAnsi="仿宋" w:eastAsia="仿宋"/>
          <w:sz w:val="52"/>
          <w:szCs w:val="52"/>
        </w:rPr>
      </w:r>
      <w:r/>
    </w:p>
    <w:p>
      <w:pPr>
        <w:jc w:val="center"/>
        <w:rPr>
          <w:rFonts w:hint="eastAsia" w:ascii="仿宋" w:hAnsi="仿宋" w:eastAsia="仿宋"/>
          <w:sz w:val="52"/>
          <w:szCs w:val="52"/>
        </w:rPr>
      </w:pPr>
      <w:r>
        <w:rPr>
          <w:rFonts w:hint="eastAsia" w:ascii="仿宋" w:hAnsi="仿宋" w:eastAsia="仿宋"/>
          <w:sz w:val="52"/>
          <w:szCs w:val="52"/>
        </w:rPr>
      </w:r>
      <w:r/>
    </w:p>
    <w:p>
      <w:pPr>
        <w:jc w:val="center"/>
        <w:rPr>
          <w:rFonts w:hint="eastAsia" w:ascii="仿宋" w:hAnsi="仿宋" w:eastAsia="仿宋"/>
          <w:sz w:val="52"/>
          <w:szCs w:val="52"/>
        </w:rPr>
      </w:pPr>
      <w:r>
        <w:rPr>
          <w:rFonts w:hint="eastAsia" w:ascii="仿宋" w:hAnsi="仿宋" w:eastAsia="仿宋"/>
          <w:sz w:val="52"/>
          <w:szCs w:val="52"/>
        </w:rPr>
        <w:t xml:space="preserve">投  标  文  件</w:t>
      </w:r>
      <w:bookmarkStart w:id="202" w:name="_Toc186493273"/>
      <w:r/>
      <w:bookmarkEnd w:id="198"/>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r>
      <w:r/>
    </w:p>
    <w:p>
      <w:pPr>
        <w:rPr>
          <w:rFonts w:hint="eastAsia" w:ascii="仿宋" w:hAnsi="仿宋" w:eastAsia="仿宋"/>
          <w:sz w:val="36"/>
          <w:szCs w:val="36"/>
        </w:rPr>
      </w:pPr>
      <w:r>
        <w:rPr>
          <w:rFonts w:hint="eastAsia" w:ascii="仿宋" w:hAnsi="仿宋" w:eastAsia="仿宋"/>
          <w:sz w:val="36"/>
          <w:szCs w:val="36"/>
        </w:rPr>
        <w:t xml:space="preserve">项 目 名 称</w:t>
      </w:r>
      <w:bookmarkStart w:id="203" w:name="_Toc186493274"/>
      <w:r/>
      <w:bookmarkEnd w:id="202"/>
      <w:r>
        <w:rPr>
          <w:rFonts w:hint="eastAsia" w:ascii="仿宋" w:hAnsi="仿宋" w:eastAsia="仿宋"/>
          <w:sz w:val="36"/>
          <w:szCs w:val="36"/>
        </w:rPr>
        <w:t xml:space="preserve">：</w:t>
      </w:r>
      <w:r/>
    </w:p>
    <w:p>
      <w:pPr>
        <w:rPr>
          <w:rFonts w:hint="eastAsia" w:ascii="仿宋" w:hAnsi="仿宋" w:eastAsia="仿宋"/>
          <w:sz w:val="36"/>
          <w:szCs w:val="36"/>
        </w:rPr>
      </w:pPr>
      <w:r>
        <w:rPr>
          <w:rFonts w:hint="eastAsia" w:ascii="仿宋" w:hAnsi="仿宋" w:eastAsia="仿宋"/>
          <w:sz w:val="36"/>
          <w:szCs w:val="36"/>
        </w:rPr>
        <w:t xml:space="preserve">项 目 编 号：</w:t>
      </w:r>
      <w:bookmarkStart w:id="204" w:name="_Toc186493275"/>
      <w:r/>
      <w:bookmarkEnd w:id="203"/>
      <w:r/>
      <w:r/>
    </w:p>
    <w:p>
      <w:pPr>
        <w:rPr>
          <w:rFonts w:hint="eastAsia" w:ascii="仿宋" w:hAnsi="仿宋" w:eastAsia="仿宋"/>
          <w:sz w:val="36"/>
          <w:szCs w:val="36"/>
        </w:rPr>
      </w:pPr>
      <w:r>
        <w:rPr>
          <w:rFonts w:hint="eastAsia" w:ascii="仿宋" w:hAnsi="仿宋" w:eastAsia="仿宋"/>
          <w:sz w:val="36"/>
          <w:szCs w:val="36"/>
        </w:rPr>
        <w:t xml:space="preserve">投标人名称 ：（加盖CA电子公章）</w:t>
      </w:r>
      <w:bookmarkEnd w:id="204"/>
      <w:r>
        <w:rPr>
          <w:rFonts w:hint="eastAsia" w:ascii="仿宋" w:hAnsi="仿宋" w:eastAsia="仿宋"/>
          <w:sz w:val="36"/>
          <w:szCs w:val="36"/>
        </w:rPr>
        <w:t xml:space="preserve">   </w:t>
      </w:r>
      <w:bookmarkStart w:id="205" w:name="_Toc186493276"/>
      <w:r/>
      <w:r/>
    </w:p>
    <w:p>
      <w:pPr>
        <w:rPr>
          <w:rFonts w:hint="eastAsia" w:ascii="仿宋" w:hAnsi="仿宋" w:eastAsia="仿宋"/>
          <w:sz w:val="36"/>
          <w:szCs w:val="36"/>
        </w:rPr>
      </w:pPr>
      <w:r>
        <w:rPr>
          <w:rFonts w:hint="eastAsia" w:ascii="仿宋" w:hAnsi="仿宋" w:eastAsia="仿宋"/>
          <w:sz w:val="36"/>
          <w:szCs w:val="36"/>
        </w:rPr>
        <w:t xml:space="preserve">日      期 ：</w:t>
      </w:r>
      <w:bookmarkEnd w:id="205"/>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left"/>
        <w:widowControl/>
        <w:rPr>
          <w:rFonts w:hint="eastAsia" w:ascii="仿宋" w:hAnsi="仿宋" w:eastAsia="仿宋" w:cs="仿宋"/>
        </w:rPr>
      </w:pPr>
      <w:r/>
      <w:bookmarkStart w:id="206" w:name="_Toc186493277"/>
      <w:r>
        <w:rPr>
          <w:rFonts w:hint="eastAsia" w:ascii="仿宋" w:hAnsi="仿宋" w:eastAsia="仿宋" w:cs="仿宋"/>
        </w:rPr>
        <w:br w:type="page" w:clear="all"/>
      </w:r>
      <w:r/>
    </w:p>
    <w:p>
      <w:pPr>
        <w:jc w:val="center"/>
        <w:widowControl/>
        <w:rPr>
          <w:rFonts w:hint="eastAsia" w:ascii="仿宋" w:hAnsi="仿宋" w:eastAsia="仿宋" w:cs="仿宋"/>
          <w:b/>
          <w:bCs/>
          <w:sz w:val="32"/>
          <w:szCs w:val="32"/>
        </w:rPr>
      </w:pPr>
      <w:r>
        <w:rPr>
          <w:rFonts w:hint="eastAsia" w:ascii="仿宋" w:hAnsi="仿宋" w:eastAsia="仿宋" w:cs="仿宋"/>
          <w:b/>
          <w:bCs/>
          <w:sz w:val="32"/>
          <w:szCs w:val="32"/>
        </w:rPr>
        <w:t xml:space="preserve">投标文件的组成</w:t>
      </w:r>
      <w:bookmarkStart w:id="207" w:name="_Toc186493278"/>
      <w:r/>
      <w:bookmarkEnd w:id="206"/>
      <w:r/>
      <w:r/>
    </w:p>
    <w:p>
      <w:pPr>
        <w:ind w:firstLine="482"/>
        <w:jc w:val="left"/>
        <w:widowControl/>
        <w:rPr>
          <w:rFonts w:hint="eastAsia" w:ascii="仿宋" w:hAnsi="仿宋" w:eastAsia="仿宋" w:cs="仿宋"/>
          <w:b/>
          <w:bCs/>
          <w:sz w:val="32"/>
          <w:szCs w:val="32"/>
        </w:rPr>
      </w:pPr>
      <w:r>
        <w:rPr>
          <w:rFonts w:hint="eastAsia" w:ascii="仿宋" w:hAnsi="仿宋" w:eastAsia="仿宋" w:cs="仿宋"/>
          <w:b/>
          <w:sz w:val="24"/>
        </w:rPr>
        <w:t xml:space="preserve">一、基本目录</w:t>
      </w:r>
      <w:bookmarkEnd w:id="207"/>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1.开标一览表（格式见附件1）</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2.投标分项报价表（格式见附件2）</w:t>
      </w:r>
      <w:bookmarkStart w:id="208" w:name="_Toc186493279"/>
      <w:r/>
      <w:r/>
    </w:p>
    <w:p>
      <w:pPr>
        <w:ind w:left="480"/>
        <w:spacing w:line="360" w:lineRule="auto"/>
        <w:rPr>
          <w:rFonts w:hint="eastAsia" w:ascii="仿宋" w:hAnsi="仿宋" w:eastAsia="仿宋" w:cs="仿宋"/>
          <w:sz w:val="24"/>
        </w:rPr>
      </w:pPr>
      <w:r>
        <w:rPr>
          <w:rFonts w:hint="eastAsia" w:ascii="仿宋" w:hAnsi="仿宋" w:eastAsia="仿宋" w:cs="仿宋"/>
          <w:b/>
          <w:sz w:val="24"/>
        </w:rPr>
        <w:t xml:space="preserve">二、资格审查内容</w:t>
      </w:r>
      <w:bookmarkEnd w:id="208"/>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1.投标人符合《政府采购法》第二十二条规定条件的声明函（</w:t>
      </w:r>
      <w:r>
        <w:rPr>
          <w:rFonts w:hint="eastAsia" w:ascii="仿宋" w:hAnsi="仿宋" w:eastAsia="仿宋" w:cs="仿宋"/>
          <w:sz w:val="24"/>
          <w:lang w:val="zh-CN"/>
        </w:rPr>
        <w:t xml:space="preserve">格式见附件</w:t>
      </w:r>
      <w:r>
        <w:rPr>
          <w:rFonts w:hint="eastAsia" w:ascii="仿宋" w:hAnsi="仿宋" w:eastAsia="仿宋" w:cs="仿宋"/>
          <w:sz w:val="24"/>
        </w:rPr>
        <w:t xml:space="preserve">3）</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2.法定代表人身份证明、</w:t>
      </w:r>
      <w:r>
        <w:rPr>
          <w:rFonts w:hint="eastAsia" w:ascii="仿宋" w:hAnsi="仿宋" w:eastAsia="仿宋" w:cs="仿宋"/>
          <w:sz w:val="24"/>
          <w:lang w:val="zh-CN"/>
        </w:rPr>
        <w:t xml:space="preserve">法定代表人的身份证</w:t>
      </w:r>
      <w:r>
        <w:rPr>
          <w:rFonts w:hint="eastAsia" w:ascii="仿宋" w:hAnsi="仿宋" w:eastAsia="仿宋" w:cs="仿宋"/>
          <w:sz w:val="24"/>
        </w:rPr>
        <w:t xml:space="preserve">扫描件（</w:t>
      </w:r>
      <w:r>
        <w:rPr>
          <w:rFonts w:hint="eastAsia" w:ascii="仿宋" w:hAnsi="仿宋" w:eastAsia="仿宋" w:cs="仿宋"/>
          <w:sz w:val="24"/>
          <w:lang w:val="zh-CN"/>
        </w:rPr>
        <w:t xml:space="preserve">格式见附件</w:t>
      </w:r>
      <w:r>
        <w:rPr>
          <w:rFonts w:hint="eastAsia" w:ascii="仿宋" w:hAnsi="仿宋" w:eastAsia="仿宋" w:cs="仿宋"/>
          <w:sz w:val="24"/>
        </w:rPr>
        <w:t xml:space="preserve">4）</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3.法人授权书、被授权</w:t>
      </w:r>
      <w:r>
        <w:rPr>
          <w:rFonts w:hint="eastAsia" w:ascii="仿宋" w:hAnsi="仿宋" w:eastAsia="仿宋" w:cs="仿宋"/>
          <w:sz w:val="24"/>
          <w:lang w:val="zh-CN"/>
        </w:rPr>
        <w:t xml:space="preserve">人身份证</w:t>
      </w:r>
      <w:r>
        <w:rPr>
          <w:rFonts w:hint="eastAsia" w:ascii="仿宋" w:hAnsi="仿宋" w:eastAsia="仿宋" w:cs="仿宋"/>
          <w:sz w:val="24"/>
        </w:rPr>
        <w:t xml:space="preserve">扫描件（如有授权，</w:t>
      </w:r>
      <w:r>
        <w:rPr>
          <w:rFonts w:hint="eastAsia" w:ascii="仿宋" w:hAnsi="仿宋" w:eastAsia="仿宋" w:cs="仿宋"/>
          <w:sz w:val="24"/>
          <w:lang w:val="zh-CN"/>
        </w:rPr>
        <w:t xml:space="preserve">格式见附件</w:t>
      </w:r>
      <w:r>
        <w:rPr>
          <w:rFonts w:hint="eastAsia" w:ascii="仿宋" w:hAnsi="仿宋" w:eastAsia="仿宋" w:cs="仿宋"/>
          <w:sz w:val="24"/>
        </w:rPr>
        <w:t xml:space="preserve">5）</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4.投标函（</w:t>
      </w:r>
      <w:r>
        <w:rPr>
          <w:rFonts w:hint="eastAsia" w:ascii="仿宋" w:hAnsi="仿宋" w:eastAsia="仿宋" w:cs="仿宋"/>
          <w:sz w:val="24"/>
          <w:lang w:val="zh-CN"/>
        </w:rPr>
        <w:t xml:space="preserve">格式见附件</w:t>
      </w:r>
      <w:r>
        <w:rPr>
          <w:rFonts w:hint="eastAsia" w:ascii="仿宋" w:hAnsi="仿宋" w:eastAsia="仿宋" w:cs="仿宋"/>
          <w:sz w:val="24"/>
        </w:rPr>
        <w:t xml:space="preserve">6）</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5.投标人资质证书</w:t>
      </w:r>
      <w:r>
        <w:rPr>
          <w:rFonts w:hint="eastAsia" w:ascii="仿宋" w:hAnsi="仿宋" w:eastAsia="仿宋" w:cs="仿宋"/>
          <w:sz w:val="24"/>
        </w:rPr>
        <w:t xml:space="preserve">、安全生产许可证</w:t>
      </w:r>
      <w:r/>
    </w:p>
    <w:p>
      <w:pPr>
        <w:ind w:firstLine="480"/>
        <w:spacing w:line="360" w:lineRule="auto"/>
        <w:rPr>
          <w:rFonts w:hint="eastAsia" w:ascii="仿宋" w:hAnsi="仿宋" w:eastAsia="仿宋"/>
        </w:rPr>
      </w:pPr>
      <w:r>
        <w:rPr>
          <w:rFonts w:hint="eastAsia" w:ascii="仿宋" w:hAnsi="仿宋" w:eastAsia="仿宋" w:cs="仿宋"/>
          <w:sz w:val="24"/>
        </w:rPr>
        <w:t xml:space="preserve">6</w:t>
      </w:r>
      <w:r>
        <w:rPr>
          <w:rFonts w:hint="eastAsia" w:ascii="仿宋" w:hAnsi="仿宋" w:eastAsia="仿宋" w:cs="仿宋"/>
          <w:sz w:val="24"/>
          <w:lang w:val="zh-CN"/>
        </w:rPr>
        <w:t xml:space="preserve">.其它需要提交的资格审查证明材料。</w:t>
      </w:r>
      <w:bookmarkStart w:id="209" w:name="_Toc186493280"/>
      <w:r/>
      <w:r/>
    </w:p>
    <w:p>
      <w:pPr>
        <w:ind w:firstLine="480"/>
        <w:spacing w:line="360" w:lineRule="auto"/>
        <w:rPr>
          <w:rFonts w:hint="eastAsia" w:ascii="仿宋" w:hAnsi="仿宋" w:eastAsia="仿宋"/>
        </w:rPr>
      </w:pPr>
      <w:r>
        <w:rPr>
          <w:rFonts w:hint="eastAsia" w:ascii="仿宋" w:hAnsi="仿宋" w:eastAsia="仿宋" w:cs="仿宋"/>
          <w:b/>
          <w:sz w:val="24"/>
        </w:rPr>
        <w:t xml:space="preserve">三、符合性审查内容</w:t>
      </w:r>
      <w:bookmarkEnd w:id="209"/>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1.技术要求响应及偏离表（</w:t>
      </w:r>
      <w:r>
        <w:rPr>
          <w:rFonts w:hint="eastAsia" w:ascii="仿宋" w:hAnsi="仿宋" w:eastAsia="仿宋" w:cs="仿宋"/>
          <w:sz w:val="24"/>
          <w:lang w:val="zh-CN"/>
        </w:rPr>
        <w:t xml:space="preserve">格式见附件</w:t>
      </w:r>
      <w:r>
        <w:rPr>
          <w:rFonts w:hint="eastAsia" w:ascii="仿宋" w:hAnsi="仿宋" w:eastAsia="仿宋" w:cs="仿宋"/>
          <w:sz w:val="24"/>
        </w:rPr>
        <w:t xml:space="preserve">10）</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2.商务要求响应及偏离表（</w:t>
      </w:r>
      <w:r>
        <w:rPr>
          <w:rFonts w:hint="eastAsia" w:ascii="仿宋" w:hAnsi="仿宋" w:eastAsia="仿宋" w:cs="仿宋"/>
          <w:sz w:val="24"/>
          <w:lang w:val="zh-CN"/>
        </w:rPr>
        <w:t xml:space="preserve">格式见附件</w:t>
      </w:r>
      <w:r>
        <w:rPr>
          <w:rFonts w:hint="eastAsia" w:ascii="仿宋" w:hAnsi="仿宋" w:eastAsia="仿宋" w:cs="仿宋"/>
          <w:sz w:val="24"/>
        </w:rPr>
        <w:t xml:space="preserve">11）</w:t>
      </w:r>
      <w:r/>
    </w:p>
    <w:p>
      <w:pPr>
        <w:ind w:firstLine="480"/>
        <w:spacing w:line="360" w:lineRule="auto"/>
        <w:rPr>
          <w:rFonts w:hint="eastAsia" w:ascii="仿宋" w:hAnsi="仿宋" w:eastAsia="仿宋"/>
        </w:rPr>
      </w:pPr>
      <w:r/>
      <w:bookmarkStart w:id="210" w:name="_Toc186493281"/>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bookmarkEnd w:id="21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投标人认为需要提交的其他材料。</w:t>
      </w:r>
      <w:bookmarkStart w:id="211" w:name="_Toc186493282"/>
      <w:r/>
      <w:r/>
    </w:p>
    <w:p>
      <w:pPr>
        <w:ind w:firstLine="48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五、价格扣除证明文件</w:t>
      </w:r>
      <w:bookmarkEnd w:id="211"/>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1.中小企业声明函</w:t>
      </w:r>
      <w:r>
        <w:rPr>
          <w:rFonts w:hint="eastAsia" w:ascii="仿宋" w:hAnsi="仿宋" w:eastAsia="仿宋" w:cs="仿宋"/>
          <w:sz w:val="24"/>
        </w:rPr>
        <w:t xml:space="preserve">（</w:t>
      </w:r>
      <w:r>
        <w:rPr>
          <w:rFonts w:hint="eastAsia" w:ascii="仿宋" w:hAnsi="仿宋" w:eastAsia="仿宋" w:cs="仿宋"/>
          <w:sz w:val="24"/>
          <w:lang w:val="zh-CN"/>
        </w:rPr>
        <w:t xml:space="preserve">格式见附件</w:t>
      </w:r>
      <w:r>
        <w:rPr>
          <w:rFonts w:hint="eastAsia" w:ascii="仿宋" w:hAnsi="仿宋" w:eastAsia="仿宋" w:cs="仿宋"/>
          <w:sz w:val="24"/>
        </w:rPr>
        <w:t xml:space="preserve">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2.残疾人福利性单位声明函</w:t>
      </w:r>
      <w:r>
        <w:rPr>
          <w:rFonts w:hint="eastAsia" w:ascii="仿宋" w:hAnsi="仿宋" w:eastAsia="仿宋" w:cs="仿宋"/>
          <w:sz w:val="24"/>
        </w:rPr>
        <w:t xml:space="preserve">（</w:t>
      </w:r>
      <w:r>
        <w:rPr>
          <w:rFonts w:hint="eastAsia" w:ascii="仿宋" w:hAnsi="仿宋" w:eastAsia="仿宋" w:cs="仿宋"/>
          <w:sz w:val="24"/>
          <w:lang w:val="zh-CN"/>
        </w:rPr>
        <w:t xml:space="preserve">格式见附件</w:t>
      </w:r>
      <w:r>
        <w:rPr>
          <w:rFonts w:hint="eastAsia" w:ascii="仿宋" w:hAnsi="仿宋" w:eastAsia="仿宋" w:cs="仿宋"/>
          <w:sz w:val="24"/>
        </w:rPr>
        <w:t xml:space="preserve">8）</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3.监狱和戒毒企业证明材料</w:t>
      </w:r>
      <w:bookmarkStart w:id="212" w:name="_Toc186493283"/>
      <w:r>
        <w:rPr>
          <w:rFonts w:hint="eastAsia" w:ascii="仿宋" w:hAnsi="仿宋" w:eastAsia="仿宋" w:cs="仿宋"/>
          <w:sz w:val="24"/>
        </w:rPr>
        <w:t xml:space="preserve">（</w:t>
      </w:r>
      <w:r>
        <w:rPr>
          <w:rFonts w:hint="eastAsia" w:ascii="仿宋" w:hAnsi="仿宋" w:eastAsia="仿宋" w:cs="仿宋"/>
          <w:sz w:val="24"/>
          <w:lang w:val="zh-CN"/>
        </w:rPr>
        <w:t xml:space="preserve">格式见附件</w:t>
      </w:r>
      <w:r>
        <w:rPr>
          <w:rFonts w:hint="eastAsia" w:ascii="仿宋" w:hAnsi="仿宋" w:eastAsia="仿宋" w:cs="仿宋"/>
          <w:sz w:val="24"/>
        </w:rPr>
        <w:t xml:space="preserve">9）</w:t>
      </w:r>
      <w:r/>
    </w:p>
    <w:p>
      <w:pPr>
        <w:jc w:val="left"/>
        <w:widowControl/>
        <w:rPr>
          <w:rFonts w:hint="eastAsia" w:ascii="仿宋" w:hAnsi="仿宋" w:eastAsia="仿宋" w:cs="仿宋"/>
          <w:sz w:val="24"/>
          <w:szCs w:val="24"/>
          <w:lang w:val="zh-CN"/>
        </w:rPr>
      </w:pPr>
      <w:r>
        <w:rPr>
          <w:rFonts w:hint="eastAsia" w:ascii="仿宋" w:hAnsi="仿宋" w:eastAsia="仿宋" w:cs="仿宋"/>
          <w:sz w:val="24"/>
          <w:szCs w:val="24"/>
          <w:lang w:val="zh-CN"/>
        </w:rPr>
        <w:br w:type="page" w:clear="all"/>
      </w:r>
      <w:r/>
    </w:p>
    <w:p>
      <w:pPr>
        <w:spacing w:line="360" w:lineRule="auto"/>
        <w:rPr>
          <w:rFonts w:hint="eastAsia" w:ascii="仿宋" w:hAnsi="仿宋" w:eastAsia="仿宋" w:cs="仿宋"/>
          <w:sz w:val="24"/>
          <w:szCs w:val="24"/>
          <w:lang w:val="zh-CN"/>
        </w:rPr>
      </w:pPr>
      <w:r>
        <w:rPr>
          <w:rFonts w:hint="eastAsia" w:ascii="仿宋" w:hAnsi="仿宋" w:eastAsia="仿宋" w:cs="仿宋"/>
          <w:b/>
          <w:sz w:val="24"/>
          <w:szCs w:val="24"/>
        </w:rPr>
        <w:t xml:space="preserve">附件1</w:t>
      </w:r>
      <w:bookmarkEnd w:id="212"/>
      <w:r>
        <w:rPr>
          <w:rFonts w:hint="eastAsia" w:ascii="仿宋" w:hAnsi="仿宋" w:eastAsia="仿宋" w:cs="仿宋"/>
          <w:b/>
          <w:sz w:val="24"/>
          <w:szCs w:val="24"/>
        </w:rPr>
        <w:t xml:space="preserve"> </w:t>
      </w:r>
      <w:r/>
    </w:p>
    <w:p>
      <w:pPr>
        <w:jc w:val="center"/>
        <w:rPr>
          <w:rFonts w:hint="eastAsia" w:ascii="仿宋" w:hAnsi="仿宋" w:eastAsia="仿宋"/>
          <w:b/>
          <w:sz w:val="30"/>
          <w:szCs w:val="30"/>
        </w:rPr>
      </w:pPr>
      <w:r>
        <w:rPr>
          <w:rFonts w:hint="eastAsia" w:ascii="仿宋" w:hAnsi="仿宋" w:eastAsia="仿宋" w:cs="仿宋"/>
          <w:b/>
          <w:sz w:val="30"/>
          <w:szCs w:val="30"/>
        </w:rPr>
        <w:t xml:space="preserve">开标一览表</w:t>
      </w:r>
      <w:r/>
    </w:p>
    <w:p>
      <w:pPr>
        <w:pStyle w:val="769"/>
        <w:rPr>
          <w:rFonts w:hint="eastAsia" w:ascii="仿宋" w:hAnsi="仿宋" w:eastAsia="仿宋"/>
        </w:rPr>
      </w:pPr>
      <w:r>
        <w:rPr>
          <w:rFonts w:hint="eastAsia" w:ascii="仿宋" w:hAnsi="仿宋" w:eastAsia="仿宋"/>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投标人全称：</w:t>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项目名称：</w:t>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64"/>
      </w:tblGrid>
      <w:tr>
        <w:trPr>
          <w:cantSplit/>
          <w:trHeight w:val="725"/>
        </w:trPr>
        <w:tc>
          <w:tcPr>
            <w:tcW w:w="906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投标报价</w:t>
            </w:r>
            <w:r/>
          </w:p>
        </w:tc>
      </w:tr>
      <w:tr>
        <w:trPr>
          <w:cantSplit/>
          <w:trHeight w:val="612"/>
        </w:trPr>
        <w:tc>
          <w:tcPr>
            <w:tcW w:w="9064" w:type="dxa"/>
            <w:vAlign w:val="center"/>
            <w:textDirection w:val="lrTb"/>
            <w:noWrap w:val="false"/>
          </w:tcPr>
          <w:p>
            <w:pPr>
              <w:pStyle w:val="962"/>
              <w:ind w:firstLine="0"/>
              <w:spacing w:before="0" w:after="0" w:line="500" w:lineRule="exact"/>
              <w:rPr>
                <w:rFonts w:hint="eastAsia" w:ascii="仿宋" w:hAnsi="仿宋" w:eastAsia="仿宋" w:cs="仿宋"/>
                <w:szCs w:val="21"/>
              </w:rPr>
            </w:pPr>
            <w:r>
              <w:rPr>
                <w:rFonts w:hint="eastAsia" w:ascii="仿宋" w:hAnsi="仿宋" w:eastAsia="仿宋" w:cs="仿宋"/>
              </w:rPr>
              <w:t xml:space="preserve">小写： 元</w:t>
            </w:r>
            <w:r/>
          </w:p>
        </w:tc>
      </w:tr>
    </w:tbl>
    <w:p>
      <w:pPr>
        <w:spacing w:line="400" w:lineRule="exact"/>
        <w:rPr>
          <w:rFonts w:hint="eastAsia" w:ascii="仿宋" w:hAnsi="仿宋" w:eastAsia="仿宋" w:cs="仿宋"/>
          <w:b/>
          <w:bCs/>
          <w:sz w:val="24"/>
        </w:rPr>
      </w:pPr>
      <w:r>
        <w:rPr>
          <w:rFonts w:hint="eastAsia" w:ascii="仿宋" w:hAnsi="仿宋" w:eastAsia="仿宋" w:cs="仿宋"/>
          <w:b/>
          <w:bCs/>
          <w:sz w:val="24"/>
        </w:rPr>
      </w:r>
      <w:r/>
    </w:p>
    <w:p>
      <w:pPr>
        <w:spacing w:line="400" w:lineRule="exact"/>
        <w:rPr>
          <w:rFonts w:hint="eastAsia" w:ascii="仿宋" w:hAnsi="仿宋" w:eastAsia="仿宋" w:cs="仿宋"/>
          <w:sz w:val="24"/>
        </w:rPr>
      </w:pPr>
      <w:r>
        <w:rPr>
          <w:rFonts w:hint="eastAsia" w:ascii="仿宋" w:hAnsi="仿宋" w:eastAsia="仿宋" w:cs="仿宋"/>
          <w:b/>
          <w:bCs/>
          <w:sz w:val="24"/>
        </w:rPr>
        <w:t xml:space="preserve">注：1、本附件格式仅作参考，投标人以苏采云平台实际情况进行填报。</w:t>
      </w:r>
      <w:r/>
    </w:p>
    <w:p>
      <w:pPr>
        <w:rPr>
          <w:rFonts w:hint="eastAsia" w:ascii="仿宋" w:hAnsi="仿宋" w:eastAsia="仿宋" w:cs="仿宋"/>
          <w:b/>
          <w:sz w:val="24"/>
          <w:szCs w:val="24"/>
        </w:rPr>
      </w:pPr>
      <w:r>
        <w:rPr>
          <w:rFonts w:hint="eastAsia" w:ascii="仿宋" w:hAnsi="仿宋" w:eastAsia="仿宋" w:cs="仿宋"/>
          <w:b/>
          <w:sz w:val="24"/>
          <w:szCs w:val="24"/>
        </w:rPr>
      </w:r>
      <w:r/>
    </w:p>
    <w:p>
      <w:pPr>
        <w:jc w:val="left"/>
        <w:spacing w:line="40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szCs w:val="24"/>
        </w:rPr>
        <w:t xml:space="preserve">加盖CA电子签章</w:t>
      </w:r>
      <w:r>
        <w:rPr>
          <w:rFonts w:hint="eastAsia" w:ascii="仿宋" w:hAnsi="仿宋" w:eastAsia="仿宋" w:cs="仿宋"/>
          <w:sz w:val="24"/>
        </w:rPr>
        <w:t xml:space="preserve">）：</w:t>
      </w:r>
      <w:r/>
    </w:p>
    <w:p>
      <w:pPr>
        <w:pStyle w:val="769"/>
        <w:jc w:val="left"/>
        <w:rPr>
          <w:rFonts w:hint="eastAsia" w:ascii="仿宋" w:hAnsi="仿宋" w:eastAsia="仿宋"/>
        </w:rPr>
      </w:pPr>
      <w:r>
        <w:rPr>
          <w:rFonts w:hint="eastAsia" w:ascii="仿宋" w:hAnsi="仿宋" w:eastAsia="仿宋"/>
        </w:rPr>
      </w:r>
      <w:r/>
    </w:p>
    <w:p>
      <w:pPr>
        <w:jc w:val="left"/>
        <w:spacing w:line="400" w:lineRule="exact"/>
        <w:rPr>
          <w:rFonts w:hint="eastAsia" w:ascii="仿宋" w:hAnsi="仿宋" w:eastAsia="仿宋" w:cs="仿宋"/>
          <w:sz w:val="24"/>
        </w:rPr>
      </w:pPr>
      <w:r>
        <w:rPr>
          <w:rFonts w:hint="eastAsia" w:ascii="仿宋" w:hAnsi="仿宋" w:eastAsia="仿宋" w:cs="仿宋"/>
          <w:sz w:val="24"/>
        </w:rPr>
        <w:t xml:space="preserve">法定代表人或委托代理人（签章）：</w:t>
      </w:r>
      <w:r/>
    </w:p>
    <w:p>
      <w:pPr>
        <w:ind w:firstLine="480"/>
        <w:jc w:val="left"/>
        <w:spacing w:line="400" w:lineRule="exact"/>
        <w:rPr>
          <w:rFonts w:hint="eastAsia" w:ascii="仿宋" w:hAnsi="仿宋" w:eastAsia="仿宋" w:cs="仿宋"/>
          <w:sz w:val="24"/>
        </w:rPr>
      </w:pPr>
      <w:r>
        <w:rPr>
          <w:rFonts w:hint="eastAsia" w:ascii="仿宋" w:hAnsi="仿宋" w:eastAsia="仿宋" w:cs="仿宋"/>
          <w:sz w:val="24"/>
        </w:rPr>
      </w:r>
      <w:r/>
    </w:p>
    <w:p>
      <w:pPr>
        <w:jc w:val="left"/>
        <w:rPr>
          <w:rFonts w:hint="eastAsia" w:ascii="仿宋" w:hAnsi="仿宋" w:eastAsia="仿宋" w:cs="仿宋"/>
          <w:sz w:val="24"/>
        </w:rPr>
      </w:pPr>
      <w:r>
        <w:rPr>
          <w:rFonts w:hint="eastAsia" w:ascii="仿宋" w:hAnsi="仿宋" w:eastAsia="仿宋" w:cs="仿宋"/>
          <w:sz w:val="24"/>
        </w:rPr>
        <w:t xml:space="preserve">日期：         年    月    日</w:t>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jc w:val="left"/>
        <w:tabs>
          <w:tab w:val="left" w:pos="606" w:leader="none"/>
        </w:tabs>
        <w:rPr>
          <w:rFonts w:hint="eastAsia" w:ascii="仿宋" w:hAnsi="仿宋" w:eastAsia="仿宋"/>
        </w:rPr>
        <w:sectPr>
          <w:footerReference w:type="default" r:id="rId13"/>
          <w:footnotePr/>
          <w:endnotePr/>
          <w:type w:val="nextPage"/>
          <w:pgSz w:w="11906" w:h="16838" w:orient="portrait"/>
          <w:pgMar w:top="1440" w:right="1800" w:bottom="1440" w:left="1800" w:header="851" w:footer="907" w:gutter="0"/>
          <w:cols w:num="1" w:sep="0" w:space="0" w:equalWidth="1"/>
          <w:docGrid w:linePitch="360"/>
        </w:sectPr>
      </w:pPr>
      <w:r>
        <w:rPr>
          <w:rFonts w:hint="eastAsia" w:ascii="仿宋" w:hAnsi="仿宋" w:eastAsia="仿宋"/>
        </w:rPr>
        <w:tab/>
      </w:r>
      <w:r/>
    </w:p>
    <w:p>
      <w:pPr>
        <w:rPr>
          <w:rFonts w:hint="eastAsia" w:ascii="仿宋" w:hAnsi="仿宋" w:eastAsia="仿宋" w:cs="仿宋"/>
          <w:b/>
          <w:bCs/>
          <w:sz w:val="30"/>
          <w:szCs w:val="30"/>
        </w:rPr>
      </w:pPr>
      <w:r/>
      <w:bookmarkStart w:id="213" w:name="_Toc186493284"/>
      <w:r>
        <w:rPr>
          <w:rFonts w:hint="eastAsia" w:ascii="仿宋" w:hAnsi="仿宋" w:eastAsia="仿宋" w:cs="仿宋"/>
          <w:b/>
          <w:sz w:val="24"/>
          <w:szCs w:val="24"/>
        </w:rPr>
        <w:t xml:space="preserve">附件2</w:t>
      </w:r>
      <w:bookmarkEnd w:id="213"/>
      <w:r>
        <w:rPr>
          <w:rFonts w:hint="eastAsia" w:ascii="仿宋" w:hAnsi="仿宋" w:eastAsia="仿宋" w:cs="仿宋"/>
          <w:b/>
          <w:sz w:val="24"/>
          <w:szCs w:val="24"/>
        </w:rPr>
        <w:t xml:space="preserve">                         </w:t>
      </w:r>
      <w:r>
        <w:rPr>
          <w:rFonts w:hint="eastAsia" w:ascii="仿宋" w:hAnsi="仿宋" w:eastAsia="仿宋" w:cs="仿宋"/>
          <w:b/>
          <w:bCs/>
          <w:sz w:val="30"/>
          <w:szCs w:val="30"/>
        </w:rPr>
        <w:t xml:space="preserve">投标分项报价表</w:t>
      </w:r>
      <w:r/>
    </w:p>
    <w:tbl>
      <w:tblPr>
        <w:tblStyle w:val="997"/>
        <w:tblW w:w="5000" w:type="pct"/>
        <w:tblLook w:val="04A0" w:firstRow="1" w:lastRow="0" w:firstColumn="1" w:lastColumn="0" w:noHBand="0" w:noVBand="1"/>
      </w:tblPr>
      <w:tblGrid>
        <w:gridCol w:w="984"/>
        <w:gridCol w:w="5171"/>
        <w:gridCol w:w="3721"/>
      </w:tblGrid>
      <w:tr>
        <w:trPr/>
        <w:tc>
          <w:tcPr>
            <w:tcW w:w="498" w:type="pct"/>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序号</w:t>
            </w:r>
            <w:r/>
          </w:p>
        </w:tc>
        <w:tc>
          <w:tcPr>
            <w:tcW w:w="2618" w:type="pct"/>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名称</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一年运维金额（元）</w:t>
            </w:r>
            <w:r/>
          </w:p>
        </w:tc>
      </w:tr>
      <w:tr>
        <w:trPr/>
        <w:tc>
          <w:tcPr>
            <w:tcW w:w="498"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1</w:t>
            </w:r>
            <w:r/>
          </w:p>
        </w:tc>
        <w:tc>
          <w:tcPr>
            <w:tcW w:w="2618" w:type="pct"/>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27</w:t>
            </w:r>
            <w:r>
              <w:rPr>
                <w:rFonts w:hint="eastAsia" w:ascii="宋体" w:hAnsi="宋体" w:cs="宋体"/>
                <w:color w:val="000000"/>
              </w:rPr>
              <w:t xml:space="preserve">座污水处理站</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r>
            <w:r/>
          </w:p>
        </w:tc>
      </w:tr>
      <w:tr>
        <w:trPr/>
        <w:tc>
          <w:tcPr>
            <w:tcW w:w="498"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2</w:t>
            </w:r>
            <w:r/>
          </w:p>
        </w:tc>
        <w:tc>
          <w:tcPr>
            <w:tcW w:w="2618" w:type="pct"/>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22</w:t>
            </w:r>
            <w:r>
              <w:rPr>
                <w:rFonts w:hint="eastAsia" w:ascii="宋体" w:hAnsi="宋体" w:cs="宋体"/>
                <w:color w:val="000000"/>
              </w:rPr>
              <w:t xml:space="preserve">个钢制调节池</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r>
            <w:r/>
          </w:p>
        </w:tc>
      </w:tr>
      <w:tr>
        <w:trPr/>
        <w:tc>
          <w:tcPr>
            <w:tcW w:w="498"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3</w:t>
            </w:r>
            <w:r/>
          </w:p>
        </w:tc>
        <w:tc>
          <w:tcPr>
            <w:tcW w:w="2618" w:type="pct"/>
            <w:textDirection w:val="lrTb"/>
            <w:noWrap w:val="false"/>
          </w:tcPr>
          <w:p>
            <w:pPr>
              <w:jc w:val="left"/>
              <w:spacing w:line="360" w:lineRule="auto"/>
              <w:widowControl/>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t xml:space="preserve">座提示泵站</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r>
            <w:r/>
          </w:p>
        </w:tc>
      </w:tr>
      <w:tr>
        <w:trPr/>
        <w:tc>
          <w:tcPr>
            <w:tcW w:w="498"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4</w:t>
            </w:r>
            <w:r/>
          </w:p>
        </w:tc>
        <w:tc>
          <w:tcPr>
            <w:tcW w:w="2618"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污水管网</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r>
            <w:r/>
          </w:p>
        </w:tc>
      </w:tr>
      <w:tr>
        <w:trPr/>
        <w:tc>
          <w:tcPr>
            <w:gridSpan w:val="2"/>
            <w:tcW w:w="3116"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投标报价（元）</w:t>
            </w:r>
            <w:r/>
          </w:p>
        </w:tc>
        <w:tc>
          <w:tcPr>
            <w:tcW w:w="1884" w:type="pct"/>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r>
            <w:r/>
          </w:p>
        </w:tc>
      </w:tr>
    </w:tbl>
    <w:p>
      <w:pPr>
        <w:jc w:val="left"/>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注：1.投标报价包含但不限于设备、车辆、机具、辅材、油费、保险费、保养维修费、人员工资、保险、福利、不可预见费用、管理费、利润、税等完成本项目所需的一切费用。同时，报价也应包含合同履行过程中可能发生的一切风险。</w:t>
      </w:r>
      <w:r/>
    </w:p>
    <w:p>
      <w:pPr>
        <w:jc w:val="left"/>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2.</w:t>
      </w:r>
      <w:r>
        <w:rPr>
          <w:rFonts w:ascii="Calibri" w:hAnsi="Calibri" w:eastAsia="仿宋" w:cs="Calibri"/>
          <w:b/>
          <w:sz w:val="24"/>
          <w:szCs w:val="24"/>
        </w:rPr>
        <w:t xml:space="preserve"> </w:t>
      </w:r>
      <w:r>
        <w:rPr>
          <w:rFonts w:hint="eastAsia" w:ascii="仿宋" w:hAnsi="仿宋" w:eastAsia="仿宋" w:cs="仿宋"/>
          <w:b/>
          <w:sz w:val="24"/>
          <w:szCs w:val="24"/>
        </w:rPr>
        <w:t xml:space="preserve">本项目最高限价为152万元/年，投标报价不得高于最高限价，否则作无效标处</w:t>
      </w:r>
      <w:r>
        <w:rPr>
          <w:rFonts w:hint="eastAsia" w:ascii="仿宋" w:hAnsi="仿宋" w:eastAsia="仿宋" w:cs="仿宋"/>
          <w:b/>
          <w:sz w:val="24"/>
          <w:szCs w:val="24"/>
        </w:rPr>
        <w:t xml:space="preserve">理。                                                                                                                                                                                                                     3.开标一览表中的投标总报价与投标分项报价表中的投标总价须一致，否则作无效标处理。</w:t>
      </w:r>
      <w:r/>
    </w:p>
    <w:p>
      <w:pP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提醒：清单报价表均须加盖CA电子公章。</w:t>
      </w:r>
      <w:r/>
    </w:p>
    <w:p>
      <w:pPr>
        <w:jc w:val="left"/>
        <w:spacing w:line="360" w:lineRule="exact"/>
        <w:rPr>
          <w:rFonts w:hint="eastAsia" w:ascii="仿宋" w:hAnsi="仿宋" w:eastAsia="仿宋" w:cs="仿宋"/>
          <w:b/>
          <w:sz w:val="24"/>
          <w:szCs w:val="24"/>
        </w:rPr>
      </w:pPr>
      <w:r>
        <w:rPr>
          <w:rFonts w:hint="eastAsia" w:ascii="仿宋" w:hAnsi="仿宋" w:eastAsia="仿宋" w:cs="仿宋"/>
          <w:b/>
          <w:sz w:val="24"/>
          <w:szCs w:val="24"/>
        </w:rPr>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exact"/>
        <w:rPr>
          <w:rFonts w:hint="eastAsia" w:ascii="仿宋" w:hAnsi="仿宋" w:eastAsia="仿宋" w:cs="仿宋"/>
          <w:sz w:val="24"/>
          <w:szCs w:val="24"/>
        </w:rPr>
      </w:pPr>
      <w:r>
        <w:rPr>
          <w:rFonts w:hint="eastAsia" w:ascii="仿宋" w:hAnsi="仿宋" w:eastAsia="仿宋" w:cs="仿宋"/>
          <w:bCs/>
          <w:sz w:val="24"/>
          <w:szCs w:val="24"/>
        </w:rPr>
        <w:t xml:space="preserve">法定代表人(签章)：</w:t>
      </w:r>
      <w:r>
        <w:rPr>
          <w:rFonts w:hint="eastAsia" w:ascii="仿宋" w:hAnsi="仿宋" w:eastAsia="仿宋" w:cs="仿宋"/>
          <w:bCs/>
          <w:sz w:val="24"/>
          <w:szCs w:val="24"/>
          <w:u w:val="single"/>
        </w:rPr>
        <w:t xml:space="preserve">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年     月      日</w:t>
      </w:r>
      <w:r/>
    </w:p>
    <w:p>
      <w:pPr>
        <w:jc w:val="center"/>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b/>
          <w:sz w:val="24"/>
          <w:szCs w:val="24"/>
        </w:rPr>
        <w:t xml:space="preserve">分项报价表明细1（27座污水处理站）</w:t>
      </w:r>
      <w:r/>
    </w:p>
    <w:tbl>
      <w:tblPr>
        <w:tblStyle w:val="9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8"/>
        <w:gridCol w:w="3514"/>
        <w:gridCol w:w="3058"/>
        <w:gridCol w:w="2036"/>
      </w:tblGrid>
      <w:tr>
        <w:trPr>
          <w:jc w:val="center"/>
          <w:trHeight w:val="469"/>
          <w:tblHeader/>
        </w:trPr>
        <w:tc>
          <w:tcPr>
            <w:tcW w:w="642" w:type="pct"/>
            <w:vAlign w:val="center"/>
            <w:textDirection w:val="lrTb"/>
            <w:noWrap w:val="false"/>
          </w:tcPr>
          <w:p>
            <w:pPr>
              <w:jc w:val="center"/>
              <w:widowControl/>
              <w:rPr>
                <w:rFonts w:hint="eastAsia" w:ascii="宋体" w:hAnsi="宋体" w:cs="Arial"/>
                <w:b/>
                <w:color w:val="000000"/>
                <w:sz w:val="22"/>
                <w:szCs w:val="18"/>
              </w:rPr>
            </w:pPr>
            <w:r>
              <w:rPr>
                <w:rFonts w:hint="eastAsia" w:ascii="宋体" w:hAnsi="宋体" w:cs="Arial"/>
                <w:b/>
                <w:color w:val="000000"/>
                <w:sz w:val="22"/>
                <w:szCs w:val="18"/>
              </w:rPr>
              <w:t xml:space="preserve">序号</w:t>
            </w:r>
            <w:r/>
          </w:p>
        </w:tc>
        <w:tc>
          <w:tcPr>
            <w:tcW w:w="1779" w:type="pct"/>
            <w:vAlign w:val="center"/>
            <w:textDirection w:val="lrTb"/>
            <w:noWrap w:val="false"/>
          </w:tcPr>
          <w:p>
            <w:pPr>
              <w:jc w:val="center"/>
              <w:spacing w:before="116"/>
              <w:widowControl/>
              <w:rPr>
                <w:rFonts w:hint="eastAsia" w:ascii="宋体" w:hAnsi="宋体" w:cs="宋体"/>
                <w:b/>
                <w:color w:val="000000"/>
                <w:sz w:val="22"/>
                <w:szCs w:val="18"/>
              </w:rPr>
            </w:pPr>
            <w:r>
              <w:rPr>
                <w:rFonts w:ascii="宋体" w:hAnsi="宋体" w:cs="宋体"/>
                <w:b/>
                <w:color w:val="000000"/>
                <w:spacing w:val="-3"/>
                <w:sz w:val="22"/>
                <w:szCs w:val="18"/>
                <w:lang w:eastAsia="en-US"/>
              </w:rPr>
              <w:t xml:space="preserve">站点位置</w:t>
            </w:r>
            <w:r/>
          </w:p>
        </w:tc>
        <w:tc>
          <w:tcPr>
            <w:tcW w:w="1548" w:type="pct"/>
            <w:vAlign w:val="center"/>
            <w:textDirection w:val="lrTb"/>
            <w:noWrap w:val="false"/>
          </w:tcPr>
          <w:p>
            <w:pPr>
              <w:jc w:val="center"/>
              <w:spacing w:before="115"/>
              <w:widowControl/>
              <w:rPr>
                <w:rFonts w:hint="eastAsia" w:ascii="宋体" w:hAnsi="宋体" w:cs="宋体"/>
                <w:b/>
                <w:color w:val="000000"/>
                <w:sz w:val="22"/>
                <w:szCs w:val="18"/>
              </w:rPr>
            </w:pPr>
            <w:r>
              <w:rPr>
                <w:rFonts w:ascii="宋体" w:hAnsi="宋体" w:cs="宋体"/>
                <w:b/>
                <w:color w:val="000000"/>
                <w:spacing w:val="5"/>
                <w:sz w:val="22"/>
                <w:szCs w:val="18"/>
                <w:lang w:eastAsia="en-US"/>
              </w:rPr>
              <w:t xml:space="preserve">规格</w:t>
            </w:r>
            <w:r/>
          </w:p>
        </w:tc>
        <w:tc>
          <w:tcPr>
            <w:tcW w:w="1031" w:type="pct"/>
            <w:vAlign w:val="center"/>
            <w:textDirection w:val="lrTb"/>
            <w:noWrap w:val="false"/>
          </w:tcPr>
          <w:p>
            <w:pPr>
              <w:jc w:val="center"/>
              <w:spacing w:before="113"/>
              <w:widowControl/>
              <w:rPr>
                <w:rFonts w:hint="eastAsia" w:ascii="宋体" w:hAnsi="宋体" w:cs="宋体"/>
                <w:b/>
                <w:color w:val="000000"/>
                <w:sz w:val="22"/>
                <w:szCs w:val="18"/>
              </w:rPr>
            </w:pPr>
            <w:r>
              <w:rPr>
                <w:rFonts w:ascii="宋体" w:hAnsi="宋体" w:cs="宋体"/>
                <w:color w:val="000000"/>
                <w:spacing w:val="6"/>
                <w:sz w:val="22"/>
                <w:szCs w:val="18"/>
              </w:rPr>
              <w:t xml:space="preserve">一</w:t>
            </w:r>
            <w:r>
              <w:rPr>
                <w:rFonts w:ascii="宋体" w:hAnsi="宋体" w:cs="宋体"/>
                <w:color w:val="000000"/>
                <w:spacing w:val="6"/>
                <w:sz w:val="22"/>
                <w:szCs w:val="18"/>
                <w:lang w:eastAsia="en-US"/>
              </w:rPr>
              <w:t xml:space="preserve">年运维</w:t>
            </w:r>
            <w:r>
              <w:rPr>
                <w:rFonts w:hint="eastAsia" w:ascii="宋体" w:hAnsi="宋体" w:cs="宋体"/>
                <w:color w:val="000000"/>
                <w:spacing w:val="6"/>
                <w:sz w:val="22"/>
                <w:szCs w:val="18"/>
              </w:rPr>
              <w:t xml:space="preserve">费用</w:t>
            </w:r>
            <w:r>
              <w:rPr>
                <w:rFonts w:ascii="宋体" w:hAnsi="宋体" w:cs="宋体"/>
                <w:color w:val="000000"/>
                <w:spacing w:val="6"/>
                <w:sz w:val="22"/>
                <w:szCs w:val="18"/>
                <w:lang w:eastAsia="en-US"/>
              </w:rPr>
              <w:t xml:space="preserve">(元</w:t>
            </w:r>
            <w:r>
              <w:rPr>
                <w:rFonts w:hint="eastAsia" w:ascii="宋体" w:hAnsi="宋体" w:cs="宋体"/>
                <w:color w:val="000000"/>
                <w:spacing w:val="6"/>
                <w:sz w:val="22"/>
                <w:szCs w:val="18"/>
              </w:rPr>
              <w:t xml:space="preserve">)</w:t>
            </w:r>
            <w:r/>
          </w:p>
        </w:tc>
      </w:tr>
      <w:tr>
        <w:trPr>
          <w:jc w:val="center"/>
          <w:trHeight w:val="465"/>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w:t>
            </w:r>
            <w:r/>
          </w:p>
        </w:tc>
        <w:tc>
          <w:tcPr>
            <w:tcW w:w="1779" w:type="pct"/>
            <w:vAlign w:val="center"/>
            <w:textDirection w:val="lrTb"/>
            <w:noWrap w:val="false"/>
          </w:tcPr>
          <w:p>
            <w:pPr>
              <w:jc w:val="center"/>
              <w:spacing w:before="112"/>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洋口墩1#</w:t>
            </w:r>
            <w:r/>
          </w:p>
        </w:tc>
        <w:tc>
          <w:tcPr>
            <w:tcW w:w="1548" w:type="pct"/>
            <w:vAlign w:val="center"/>
            <w:textDirection w:val="lrTb"/>
            <w:noWrap w:val="false"/>
          </w:tcPr>
          <w:p>
            <w:pPr>
              <w:jc w:val="center"/>
              <w:spacing w:before="112"/>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30吨/天</w:t>
            </w:r>
            <w:r/>
          </w:p>
        </w:tc>
        <w:tc>
          <w:tcPr>
            <w:tcW w:w="1031" w:type="pct"/>
            <w:textDirection w:val="lrTb"/>
            <w:noWrap w:val="false"/>
          </w:tcPr>
          <w:p>
            <w:pPr>
              <w:ind w:left="714"/>
              <w:jc w:val="left"/>
              <w:spacing w:before="136" w:line="239"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5"/>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w:t>
            </w:r>
            <w:r/>
          </w:p>
        </w:tc>
        <w:tc>
          <w:tcPr>
            <w:tcW w:w="1779" w:type="pct"/>
            <w:vAlign w:val="center"/>
            <w:textDirection w:val="lrTb"/>
            <w:noWrap w:val="false"/>
          </w:tcPr>
          <w:p>
            <w:pPr>
              <w:jc w:val="center"/>
              <w:spacing w:before="112"/>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洋口墩2#</w:t>
            </w:r>
            <w:r/>
          </w:p>
        </w:tc>
        <w:tc>
          <w:tcPr>
            <w:tcW w:w="1548" w:type="pct"/>
            <w:vAlign w:val="center"/>
            <w:textDirection w:val="lrTb"/>
            <w:noWrap w:val="false"/>
          </w:tcPr>
          <w:p>
            <w:pPr>
              <w:jc w:val="center"/>
              <w:spacing w:before="112"/>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20吨/天</w:t>
            </w:r>
            <w:r/>
          </w:p>
        </w:tc>
        <w:tc>
          <w:tcPr>
            <w:tcW w:w="1031" w:type="pct"/>
            <w:textDirection w:val="lrTb"/>
            <w:noWrap w:val="false"/>
          </w:tcPr>
          <w:p>
            <w:pPr>
              <w:ind w:left="714"/>
              <w:jc w:val="left"/>
              <w:spacing w:before="136" w:line="238"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6"/>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3</w:t>
            </w:r>
            <w:r/>
          </w:p>
        </w:tc>
        <w:tc>
          <w:tcPr>
            <w:tcW w:w="1779" w:type="pct"/>
            <w:vAlign w:val="center"/>
            <w:textDirection w:val="lrTb"/>
            <w:noWrap w:val="false"/>
          </w:tcPr>
          <w:p>
            <w:pPr>
              <w:jc w:val="center"/>
              <w:spacing w:before="113"/>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洋口墩3#</w:t>
            </w:r>
            <w:r/>
          </w:p>
        </w:tc>
        <w:tc>
          <w:tcPr>
            <w:tcW w:w="1548" w:type="pct"/>
            <w:vAlign w:val="center"/>
            <w:textDirection w:val="lrTb"/>
            <w:noWrap w:val="false"/>
          </w:tcPr>
          <w:p>
            <w:pPr>
              <w:jc w:val="center"/>
              <w:spacing w:before="113"/>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4"/>
              <w:jc w:val="left"/>
              <w:spacing w:before="137" w:line="231"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6"/>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4</w:t>
            </w:r>
            <w:r/>
          </w:p>
        </w:tc>
        <w:tc>
          <w:tcPr>
            <w:tcW w:w="1779" w:type="pct"/>
            <w:vAlign w:val="center"/>
            <w:textDirection w:val="lrTb"/>
            <w:noWrap w:val="false"/>
          </w:tcPr>
          <w:p>
            <w:pPr>
              <w:jc w:val="center"/>
              <w:spacing w:before="113"/>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洋口墩4#</w:t>
            </w:r>
            <w:r/>
          </w:p>
        </w:tc>
        <w:tc>
          <w:tcPr>
            <w:tcW w:w="1548" w:type="pct"/>
            <w:vAlign w:val="center"/>
            <w:textDirection w:val="lrTb"/>
            <w:noWrap w:val="false"/>
          </w:tcPr>
          <w:p>
            <w:pPr>
              <w:jc w:val="center"/>
              <w:spacing w:before="113"/>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90吨/天</w:t>
            </w:r>
            <w:r/>
          </w:p>
        </w:tc>
        <w:tc>
          <w:tcPr>
            <w:tcW w:w="1031" w:type="pct"/>
            <w:textDirection w:val="lrTb"/>
            <w:noWrap w:val="false"/>
          </w:tcPr>
          <w:p>
            <w:pPr>
              <w:ind w:left="714"/>
              <w:jc w:val="left"/>
              <w:spacing w:before="136" w:line="238"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7"/>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5</w:t>
            </w:r>
            <w:r/>
          </w:p>
        </w:tc>
        <w:tc>
          <w:tcPr>
            <w:tcW w:w="1779" w:type="pct"/>
            <w:vAlign w:val="center"/>
            <w:textDirection w:val="lrTb"/>
            <w:noWrap w:val="false"/>
          </w:tcPr>
          <w:p>
            <w:pPr>
              <w:jc w:val="center"/>
              <w:spacing w:before="114"/>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洋口墩6#</w:t>
            </w:r>
            <w:r/>
          </w:p>
        </w:tc>
        <w:tc>
          <w:tcPr>
            <w:tcW w:w="1548" w:type="pct"/>
            <w:vAlign w:val="center"/>
            <w:textDirection w:val="lrTb"/>
            <w:noWrap w:val="false"/>
          </w:tcPr>
          <w:p>
            <w:pPr>
              <w:jc w:val="center"/>
              <w:spacing w:before="114"/>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4"/>
              <w:jc w:val="left"/>
              <w:spacing w:before="138" w:line="237"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8"/>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6</w:t>
            </w:r>
            <w:r/>
          </w:p>
        </w:tc>
        <w:tc>
          <w:tcPr>
            <w:tcW w:w="1779" w:type="pct"/>
            <w:vAlign w:val="center"/>
            <w:textDirection w:val="lrTb"/>
            <w:noWrap w:val="false"/>
          </w:tcPr>
          <w:p>
            <w:pPr>
              <w:jc w:val="center"/>
              <w:spacing w:before="115"/>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洋口墩7#</w:t>
            </w:r>
            <w:r/>
          </w:p>
        </w:tc>
        <w:tc>
          <w:tcPr>
            <w:tcW w:w="1548" w:type="pct"/>
            <w:vAlign w:val="center"/>
            <w:textDirection w:val="lrTb"/>
            <w:noWrap w:val="false"/>
          </w:tcPr>
          <w:p>
            <w:pPr>
              <w:jc w:val="center"/>
              <w:spacing w:before="115"/>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2吨/天</w:t>
            </w:r>
            <w:r/>
          </w:p>
        </w:tc>
        <w:tc>
          <w:tcPr>
            <w:tcW w:w="1031" w:type="pct"/>
            <w:textDirection w:val="lrTb"/>
            <w:noWrap w:val="false"/>
          </w:tcPr>
          <w:p>
            <w:pPr>
              <w:ind w:left="714"/>
              <w:jc w:val="left"/>
              <w:spacing w:before="139" w:line="236"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9"/>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7</w:t>
            </w:r>
            <w:r/>
          </w:p>
        </w:tc>
        <w:tc>
          <w:tcPr>
            <w:tcW w:w="1779"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洋口墩8#</w:t>
            </w:r>
            <w:r/>
          </w:p>
        </w:tc>
        <w:tc>
          <w:tcPr>
            <w:tcW w:w="1548"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4"/>
              <w:jc w:val="left"/>
              <w:spacing w:before="140" w:line="236"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8</w:t>
            </w:r>
            <w:r/>
          </w:p>
        </w:tc>
        <w:tc>
          <w:tcPr>
            <w:tcW w:w="1779"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南渔1#</w:t>
            </w:r>
            <w:r/>
          </w:p>
        </w:tc>
        <w:tc>
          <w:tcPr>
            <w:tcW w:w="1548"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4"/>
              <w:jc w:val="left"/>
              <w:spacing w:before="140" w:line="235"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9</w:t>
            </w:r>
            <w:r/>
          </w:p>
        </w:tc>
        <w:tc>
          <w:tcPr>
            <w:tcW w:w="1779"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南渔2#</w:t>
            </w:r>
            <w:r/>
          </w:p>
        </w:tc>
        <w:tc>
          <w:tcPr>
            <w:tcW w:w="1548" w:type="pct"/>
            <w:vAlign w:val="center"/>
            <w:textDirection w:val="lrTb"/>
            <w:noWrap w:val="false"/>
          </w:tcPr>
          <w:p>
            <w:pPr>
              <w:jc w:val="center"/>
              <w:spacing w:before="117"/>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20吨/天</w:t>
            </w:r>
            <w:r/>
          </w:p>
        </w:tc>
        <w:tc>
          <w:tcPr>
            <w:tcW w:w="1031" w:type="pct"/>
            <w:textDirection w:val="lrTb"/>
            <w:noWrap w:val="false"/>
          </w:tcPr>
          <w:p>
            <w:pPr>
              <w:ind w:left="714"/>
              <w:jc w:val="left"/>
              <w:spacing w:before="141" w:line="228"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10</w:t>
            </w:r>
            <w:r/>
          </w:p>
        </w:tc>
        <w:tc>
          <w:tcPr>
            <w:tcW w:w="1779"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南渔3#</w:t>
            </w:r>
            <w:r/>
          </w:p>
        </w:tc>
        <w:tc>
          <w:tcPr>
            <w:tcW w:w="1548" w:type="pct"/>
            <w:vAlign w:val="center"/>
            <w:textDirection w:val="lrTb"/>
            <w:noWrap w:val="false"/>
          </w:tcPr>
          <w:p>
            <w:pPr>
              <w:jc w:val="center"/>
              <w:spacing w:before="117"/>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30吨/天</w:t>
            </w:r>
            <w:r/>
          </w:p>
        </w:tc>
        <w:tc>
          <w:tcPr>
            <w:tcW w:w="1031" w:type="pct"/>
            <w:textDirection w:val="lrTb"/>
            <w:noWrap w:val="false"/>
          </w:tcPr>
          <w:p>
            <w:pPr>
              <w:ind w:left="714"/>
              <w:jc w:val="left"/>
              <w:spacing w:before="140" w:line="235"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3"/>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11</w:t>
            </w:r>
            <w:r/>
          </w:p>
        </w:tc>
        <w:tc>
          <w:tcPr>
            <w:tcW w:w="1779" w:type="pct"/>
            <w:vAlign w:val="center"/>
            <w:textDirection w:val="lrTb"/>
            <w:noWrap w:val="false"/>
          </w:tcPr>
          <w:p>
            <w:pPr>
              <w:jc w:val="center"/>
              <w:spacing w:before="120"/>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南渔4#</w:t>
            </w:r>
            <w:r/>
          </w:p>
        </w:tc>
        <w:tc>
          <w:tcPr>
            <w:tcW w:w="1548"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35吨/天</w:t>
            </w:r>
            <w:r/>
          </w:p>
        </w:tc>
        <w:tc>
          <w:tcPr>
            <w:tcW w:w="1031" w:type="pct"/>
            <w:textDirection w:val="lrTb"/>
            <w:noWrap w:val="false"/>
          </w:tcPr>
          <w:p>
            <w:pPr>
              <w:ind w:left="714"/>
              <w:jc w:val="left"/>
              <w:spacing w:before="142" w:line="234"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5"/>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12</w:t>
            </w:r>
            <w:r/>
          </w:p>
        </w:tc>
        <w:tc>
          <w:tcPr>
            <w:tcW w:w="1779" w:type="pct"/>
            <w:vAlign w:val="center"/>
            <w:textDirection w:val="lrTb"/>
            <w:noWrap w:val="false"/>
          </w:tcPr>
          <w:p>
            <w:pPr>
              <w:jc w:val="center"/>
              <w:spacing w:before="121"/>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南渔5#</w:t>
            </w:r>
            <w:r/>
          </w:p>
        </w:tc>
        <w:tc>
          <w:tcPr>
            <w:tcW w:w="1548"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1"/>
                <w:sz w:val="22"/>
                <w:szCs w:val="18"/>
                <w:lang w:eastAsia="en-US"/>
              </w:rPr>
              <w:t xml:space="preserve">100吨/天</w:t>
            </w:r>
            <w:r/>
          </w:p>
        </w:tc>
        <w:tc>
          <w:tcPr>
            <w:tcW w:w="1031" w:type="pct"/>
            <w:textDirection w:val="lrTb"/>
            <w:noWrap w:val="false"/>
          </w:tcPr>
          <w:p>
            <w:pPr>
              <w:ind w:left="714"/>
              <w:jc w:val="left"/>
              <w:spacing w:before="143" w:line="234"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5"/>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13</w:t>
            </w:r>
            <w:r/>
          </w:p>
        </w:tc>
        <w:tc>
          <w:tcPr>
            <w:tcW w:w="1779" w:type="pct"/>
            <w:vAlign w:val="center"/>
            <w:textDirection w:val="lrTb"/>
            <w:noWrap w:val="false"/>
          </w:tcPr>
          <w:p>
            <w:pPr>
              <w:jc w:val="center"/>
              <w:spacing w:before="121"/>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南渔6#</w:t>
            </w:r>
            <w:r/>
          </w:p>
        </w:tc>
        <w:tc>
          <w:tcPr>
            <w:tcW w:w="1548"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4"/>
              <w:jc w:val="left"/>
              <w:spacing w:before="143" w:line="233"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6"/>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14</w:t>
            </w:r>
            <w:r/>
          </w:p>
        </w:tc>
        <w:tc>
          <w:tcPr>
            <w:tcW w:w="1779" w:type="pct"/>
            <w:vAlign w:val="center"/>
            <w:textDirection w:val="lrTb"/>
            <w:noWrap w:val="false"/>
          </w:tcPr>
          <w:p>
            <w:pPr>
              <w:jc w:val="center"/>
              <w:spacing w:before="122"/>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南渔7#</w:t>
            </w:r>
            <w:r/>
          </w:p>
        </w:tc>
        <w:tc>
          <w:tcPr>
            <w:tcW w:w="1548" w:type="pct"/>
            <w:vAlign w:val="center"/>
            <w:textDirection w:val="lrTb"/>
            <w:noWrap w:val="false"/>
          </w:tcPr>
          <w:p>
            <w:pPr>
              <w:jc w:val="center"/>
              <w:spacing w:before="120"/>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45吨/天</w:t>
            </w:r>
            <w:r/>
          </w:p>
        </w:tc>
        <w:tc>
          <w:tcPr>
            <w:tcW w:w="1031" w:type="pct"/>
            <w:textDirection w:val="lrTb"/>
            <w:noWrap w:val="false"/>
          </w:tcPr>
          <w:p>
            <w:pPr>
              <w:ind w:left="714"/>
              <w:jc w:val="left"/>
              <w:spacing w:before="143" w:line="229"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15</w:t>
            </w:r>
            <w:r/>
          </w:p>
        </w:tc>
        <w:tc>
          <w:tcPr>
            <w:tcW w:w="1779"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南渔8#</w:t>
            </w:r>
            <w:r/>
          </w:p>
        </w:tc>
        <w:tc>
          <w:tcPr>
            <w:tcW w:w="1548"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35吨/天</w:t>
            </w:r>
            <w:r/>
          </w:p>
        </w:tc>
        <w:tc>
          <w:tcPr>
            <w:tcW w:w="1031" w:type="pct"/>
            <w:textDirection w:val="lrTb"/>
            <w:noWrap w:val="false"/>
          </w:tcPr>
          <w:p>
            <w:pPr>
              <w:ind w:left="713"/>
              <w:jc w:val="left"/>
              <w:spacing w:before="140" w:line="239"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7"/>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16</w:t>
            </w:r>
            <w:r/>
          </w:p>
        </w:tc>
        <w:tc>
          <w:tcPr>
            <w:tcW w:w="1779" w:type="pct"/>
            <w:vAlign w:val="center"/>
            <w:textDirection w:val="lrTb"/>
            <w:noWrap w:val="false"/>
          </w:tcPr>
          <w:p>
            <w:pPr>
              <w:jc w:val="center"/>
              <w:spacing w:before="114"/>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南渔9#</w:t>
            </w:r>
            <w:r/>
          </w:p>
        </w:tc>
        <w:tc>
          <w:tcPr>
            <w:tcW w:w="1548" w:type="pct"/>
            <w:vAlign w:val="center"/>
            <w:textDirection w:val="lrTb"/>
            <w:noWrap w:val="false"/>
          </w:tcPr>
          <w:p>
            <w:pPr>
              <w:jc w:val="center"/>
              <w:spacing w:before="112"/>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45吨/天</w:t>
            </w:r>
            <w:r/>
          </w:p>
        </w:tc>
        <w:tc>
          <w:tcPr>
            <w:tcW w:w="1031" w:type="pct"/>
            <w:textDirection w:val="lrTb"/>
            <w:noWrap w:val="false"/>
          </w:tcPr>
          <w:p>
            <w:pPr>
              <w:ind w:left="713"/>
              <w:jc w:val="left"/>
              <w:spacing w:before="136" w:line="238"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8"/>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17</w:t>
            </w:r>
            <w:r/>
          </w:p>
        </w:tc>
        <w:tc>
          <w:tcPr>
            <w:tcW w:w="1779" w:type="pct"/>
            <w:vAlign w:val="center"/>
            <w:textDirection w:val="lrTb"/>
            <w:noWrap w:val="false"/>
          </w:tcPr>
          <w:p>
            <w:pPr>
              <w:jc w:val="center"/>
              <w:spacing w:before="115"/>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南渔10#</w:t>
            </w:r>
            <w:r/>
          </w:p>
        </w:tc>
        <w:tc>
          <w:tcPr>
            <w:tcW w:w="1548" w:type="pct"/>
            <w:vAlign w:val="center"/>
            <w:textDirection w:val="lrTb"/>
            <w:noWrap w:val="false"/>
          </w:tcPr>
          <w:p>
            <w:pPr>
              <w:jc w:val="center"/>
              <w:spacing w:before="113"/>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35吨/天</w:t>
            </w:r>
            <w:r/>
          </w:p>
        </w:tc>
        <w:tc>
          <w:tcPr>
            <w:tcW w:w="1031" w:type="pct"/>
            <w:textDirection w:val="lrTb"/>
            <w:noWrap w:val="false"/>
          </w:tcPr>
          <w:p>
            <w:pPr>
              <w:ind w:left="713"/>
              <w:jc w:val="left"/>
              <w:spacing w:before="137" w:line="230"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69"/>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18</w:t>
            </w:r>
            <w:r/>
          </w:p>
        </w:tc>
        <w:tc>
          <w:tcPr>
            <w:tcW w:w="1779"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南渔11#</w:t>
            </w:r>
            <w:r/>
          </w:p>
        </w:tc>
        <w:tc>
          <w:tcPr>
            <w:tcW w:w="1548" w:type="pct"/>
            <w:vAlign w:val="center"/>
            <w:textDirection w:val="lrTb"/>
            <w:noWrap w:val="false"/>
          </w:tcPr>
          <w:p>
            <w:pPr>
              <w:jc w:val="center"/>
              <w:spacing w:before="114"/>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3"/>
              <w:jc w:val="left"/>
              <w:spacing w:before="138" w:line="237"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0"/>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19</w:t>
            </w:r>
            <w:r/>
          </w:p>
        </w:tc>
        <w:tc>
          <w:tcPr>
            <w:tcW w:w="1779" w:type="pct"/>
            <w:vAlign w:val="center"/>
            <w:textDirection w:val="lrTb"/>
            <w:noWrap w:val="false"/>
          </w:tcPr>
          <w:p>
            <w:pPr>
              <w:jc w:val="center"/>
              <w:spacing w:before="117"/>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南渔12#</w:t>
            </w:r>
            <w:r/>
          </w:p>
        </w:tc>
        <w:tc>
          <w:tcPr>
            <w:tcW w:w="1548" w:type="pct"/>
            <w:vAlign w:val="center"/>
            <w:textDirection w:val="lrTb"/>
            <w:noWrap w:val="false"/>
          </w:tcPr>
          <w:p>
            <w:pPr>
              <w:jc w:val="center"/>
              <w:spacing w:before="115"/>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3"/>
              <w:jc w:val="left"/>
              <w:spacing w:before="139" w:line="236"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20</w:t>
            </w:r>
            <w:r/>
          </w:p>
        </w:tc>
        <w:tc>
          <w:tcPr>
            <w:tcW w:w="1779"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南渔13#</w:t>
            </w:r>
            <w:r/>
          </w:p>
        </w:tc>
        <w:tc>
          <w:tcPr>
            <w:tcW w:w="1548"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3"/>
              <w:jc w:val="left"/>
              <w:spacing w:before="140" w:line="235"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0"/>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21</w:t>
            </w:r>
            <w:r/>
          </w:p>
        </w:tc>
        <w:tc>
          <w:tcPr>
            <w:tcW w:w="1779" w:type="pct"/>
            <w:vAlign w:val="center"/>
            <w:textDirection w:val="lrTb"/>
            <w:noWrap w:val="false"/>
          </w:tcPr>
          <w:p>
            <w:pPr>
              <w:jc w:val="center"/>
              <w:spacing w:before="116"/>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古坳2#</w:t>
            </w:r>
            <w:r/>
          </w:p>
        </w:tc>
        <w:tc>
          <w:tcPr>
            <w:tcW w:w="1548" w:type="pct"/>
            <w:vAlign w:val="center"/>
            <w:textDirection w:val="lrTb"/>
            <w:noWrap w:val="false"/>
          </w:tcPr>
          <w:p>
            <w:pPr>
              <w:jc w:val="center"/>
              <w:spacing w:before="117"/>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30吨/天</w:t>
            </w:r>
            <w:r/>
          </w:p>
        </w:tc>
        <w:tc>
          <w:tcPr>
            <w:tcW w:w="1031" w:type="pct"/>
            <w:textDirection w:val="lrTb"/>
            <w:noWrap w:val="false"/>
          </w:tcPr>
          <w:p>
            <w:pPr>
              <w:ind w:left="713"/>
              <w:jc w:val="left"/>
              <w:spacing w:before="140" w:line="235"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1"/>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22</w:t>
            </w:r>
            <w:r/>
          </w:p>
        </w:tc>
        <w:tc>
          <w:tcPr>
            <w:tcW w:w="1779" w:type="pct"/>
            <w:vAlign w:val="center"/>
            <w:textDirection w:val="lrTb"/>
            <w:noWrap w:val="false"/>
          </w:tcPr>
          <w:p>
            <w:pPr>
              <w:jc w:val="center"/>
              <w:spacing w:before="117"/>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古坳3#</w:t>
            </w:r>
            <w:r/>
          </w:p>
        </w:tc>
        <w:tc>
          <w:tcPr>
            <w:tcW w:w="1548"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10吨/天</w:t>
            </w:r>
            <w:r/>
          </w:p>
        </w:tc>
        <w:tc>
          <w:tcPr>
            <w:tcW w:w="1031" w:type="pct"/>
            <w:textDirection w:val="lrTb"/>
            <w:noWrap w:val="false"/>
          </w:tcPr>
          <w:p>
            <w:pPr>
              <w:ind w:left="713"/>
              <w:jc w:val="left"/>
              <w:spacing w:before="142" w:line="234"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2"/>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23</w:t>
            </w:r>
            <w:r/>
          </w:p>
        </w:tc>
        <w:tc>
          <w:tcPr>
            <w:tcW w:w="1779" w:type="pct"/>
            <w:vAlign w:val="center"/>
            <w:textDirection w:val="lrTb"/>
            <w:noWrap w:val="false"/>
          </w:tcPr>
          <w:p>
            <w:pPr>
              <w:jc w:val="center"/>
              <w:spacing w:before="118"/>
              <w:widowControl/>
              <w:rPr>
                <w:rFonts w:hint="eastAsia" w:ascii="宋体" w:hAnsi="宋体" w:cs="宋体"/>
                <w:color w:val="000000"/>
                <w:sz w:val="22"/>
                <w:szCs w:val="18"/>
              </w:rPr>
            </w:pPr>
            <w:r>
              <w:rPr>
                <w:rFonts w:ascii="宋体" w:hAnsi="宋体" w:cs="宋体"/>
                <w:color w:val="000000"/>
                <w:spacing w:val="2"/>
                <w:sz w:val="22"/>
                <w:szCs w:val="18"/>
                <w:lang w:eastAsia="en-US"/>
              </w:rPr>
              <w:t xml:space="preserve">古坳4#</w:t>
            </w:r>
            <w:r/>
          </w:p>
        </w:tc>
        <w:tc>
          <w:tcPr>
            <w:tcW w:w="1548"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45吨/天</w:t>
            </w:r>
            <w:r/>
          </w:p>
        </w:tc>
        <w:tc>
          <w:tcPr>
            <w:tcW w:w="1031" w:type="pct"/>
            <w:textDirection w:val="lrTb"/>
            <w:noWrap w:val="false"/>
          </w:tcPr>
          <w:p>
            <w:pPr>
              <w:ind w:left="713"/>
              <w:jc w:val="left"/>
              <w:spacing w:before="143" w:line="233"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473"/>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24</w:t>
            </w:r>
            <w:r/>
          </w:p>
        </w:tc>
        <w:tc>
          <w:tcPr>
            <w:tcW w:w="1779" w:type="pct"/>
            <w:vAlign w:val="center"/>
            <w:textDirection w:val="lrTb"/>
            <w:noWrap w:val="false"/>
          </w:tcPr>
          <w:p>
            <w:pPr>
              <w:jc w:val="center"/>
              <w:spacing w:before="119"/>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农民街</w:t>
            </w:r>
            <w:r/>
          </w:p>
        </w:tc>
        <w:tc>
          <w:tcPr>
            <w:tcW w:w="1548" w:type="pct"/>
            <w:vAlign w:val="center"/>
            <w:textDirection w:val="lrTb"/>
            <w:noWrap w:val="false"/>
          </w:tcPr>
          <w:p>
            <w:pPr>
              <w:jc w:val="center"/>
              <w:spacing w:before="120"/>
              <w:widowControl/>
              <w:rPr>
                <w:rFonts w:hint="eastAsia" w:ascii="宋体" w:hAnsi="宋体" w:cs="宋体"/>
                <w:color w:val="000000"/>
                <w:sz w:val="22"/>
                <w:szCs w:val="18"/>
              </w:rPr>
            </w:pPr>
            <w:r>
              <w:rPr>
                <w:rFonts w:ascii="宋体" w:hAnsi="宋体" w:cs="宋体"/>
                <w:color w:val="000000"/>
                <w:spacing w:val="3"/>
                <w:sz w:val="22"/>
                <w:szCs w:val="18"/>
                <w:lang w:eastAsia="en-US"/>
              </w:rPr>
              <w:t xml:space="preserve">35吨/天</w:t>
            </w:r>
            <w:r/>
          </w:p>
        </w:tc>
        <w:tc>
          <w:tcPr>
            <w:tcW w:w="1031" w:type="pct"/>
            <w:textDirection w:val="lrTb"/>
            <w:noWrap w:val="false"/>
          </w:tcPr>
          <w:p>
            <w:pPr>
              <w:ind w:left="713"/>
              <w:jc w:val="left"/>
              <w:spacing w:before="144" w:line="225" w:lineRule="auto"/>
              <w:widowControl/>
              <w:rPr>
                <w:rFonts w:hint="eastAsia" w:ascii="宋体" w:hAnsi="宋体" w:cs="宋体"/>
                <w:color w:val="000000"/>
                <w:sz w:val="22"/>
                <w:szCs w:val="18"/>
              </w:rPr>
            </w:pPr>
            <w:r>
              <w:rPr>
                <w:rFonts w:hint="eastAsia" w:ascii="宋体" w:hAnsi="宋体" w:cs="宋体"/>
                <w:color w:val="000000"/>
                <w:sz w:val="22"/>
                <w:szCs w:val="18"/>
              </w:rPr>
            </w:r>
            <w:r/>
          </w:p>
        </w:tc>
      </w:tr>
      <w:tr>
        <w:trPr>
          <w:jc w:val="center"/>
          <w:trHeight w:val="348"/>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25</w:t>
            </w:r>
            <w:r/>
          </w:p>
        </w:tc>
        <w:tc>
          <w:tcPr>
            <w:tcW w:w="1779" w:type="pct"/>
            <w:vAlign w:val="center"/>
            <w:textDirection w:val="lrTb"/>
            <w:noWrap w:val="false"/>
          </w:tcPr>
          <w:p>
            <w:pPr>
              <w:jc w:val="center"/>
              <w:spacing w:before="11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t xml:space="preserve">周新庄1#</w:t>
            </w:r>
            <w:r/>
          </w:p>
        </w:tc>
        <w:tc>
          <w:tcPr>
            <w:tcW w:w="1548" w:type="pct"/>
            <w:vAlign w:val="center"/>
            <w:textDirection w:val="lrTb"/>
            <w:noWrap w:val="false"/>
          </w:tcPr>
          <w:p>
            <w:pPr>
              <w:jc w:val="center"/>
              <w:spacing w:before="118"/>
              <w:widowControl/>
              <w:rPr>
                <w:rFonts w:hint="eastAsia" w:ascii="宋体" w:hAnsi="宋体" w:cs="宋体"/>
                <w:color w:val="000000"/>
                <w:spacing w:val="2"/>
                <w:sz w:val="25"/>
                <w:szCs w:val="25"/>
                <w:lang w:eastAsia="en-US"/>
              </w:rPr>
            </w:pPr>
            <w:r>
              <w:rPr>
                <w:rFonts w:hint="eastAsia" w:ascii="宋体" w:hAnsi="宋体" w:cs="宋体"/>
                <w:color w:val="000000"/>
                <w:spacing w:val="2"/>
                <w:sz w:val="22"/>
                <w:szCs w:val="18"/>
                <w:lang w:eastAsia="en-US"/>
              </w:rPr>
              <w:t xml:space="preserve">30</w:t>
            </w:r>
            <w:r>
              <w:rPr>
                <w:rFonts w:ascii="宋体" w:hAnsi="宋体" w:cs="宋体"/>
                <w:color w:val="000000"/>
                <w:spacing w:val="2"/>
                <w:sz w:val="22"/>
                <w:szCs w:val="18"/>
                <w:lang w:eastAsia="en-US"/>
              </w:rPr>
              <w:t xml:space="preserve">吨/天</w:t>
            </w:r>
            <w:r/>
          </w:p>
        </w:tc>
        <w:tc>
          <w:tcPr>
            <w:tcW w:w="1031"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r>
            <w:r/>
          </w:p>
        </w:tc>
      </w:tr>
      <w:tr>
        <w:trPr>
          <w:jc w:val="center"/>
          <w:trHeight w:val="348"/>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26</w:t>
            </w:r>
            <w:r/>
          </w:p>
        </w:tc>
        <w:tc>
          <w:tcPr>
            <w:tcW w:w="1779" w:type="pct"/>
            <w:vAlign w:val="center"/>
            <w:textDirection w:val="lrTb"/>
            <w:noWrap w:val="false"/>
          </w:tcPr>
          <w:p>
            <w:pPr>
              <w:jc w:val="center"/>
              <w:spacing w:before="11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t xml:space="preserve">周新庄2#</w:t>
            </w:r>
            <w:r/>
          </w:p>
        </w:tc>
        <w:tc>
          <w:tcPr>
            <w:tcW w:w="1548" w:type="pct"/>
            <w:vAlign w:val="center"/>
            <w:textDirection w:val="lrTb"/>
            <w:noWrap w:val="false"/>
          </w:tcPr>
          <w:p>
            <w:pPr>
              <w:jc w:val="center"/>
              <w:spacing w:before="118"/>
              <w:widowControl/>
              <w:rPr>
                <w:rFonts w:hint="eastAsia" w:ascii="宋体" w:hAnsi="宋体" w:cs="宋体"/>
                <w:color w:val="000000"/>
                <w:spacing w:val="2"/>
                <w:sz w:val="25"/>
                <w:szCs w:val="25"/>
                <w:lang w:eastAsia="en-US"/>
              </w:rPr>
            </w:pPr>
            <w:r>
              <w:rPr>
                <w:rFonts w:hint="eastAsia" w:ascii="宋体" w:hAnsi="宋体" w:cs="宋体"/>
                <w:color w:val="000000"/>
                <w:spacing w:val="2"/>
                <w:sz w:val="22"/>
                <w:szCs w:val="18"/>
                <w:lang w:eastAsia="en-US"/>
              </w:rPr>
              <w:t xml:space="preserve">20</w:t>
            </w:r>
            <w:r>
              <w:rPr>
                <w:rFonts w:ascii="宋体" w:hAnsi="宋体" w:cs="宋体"/>
                <w:color w:val="000000"/>
                <w:spacing w:val="2"/>
                <w:sz w:val="22"/>
                <w:szCs w:val="18"/>
                <w:lang w:eastAsia="en-US"/>
              </w:rPr>
              <w:t xml:space="preserve">吨/天</w:t>
            </w:r>
            <w:r/>
          </w:p>
        </w:tc>
        <w:tc>
          <w:tcPr>
            <w:tcW w:w="1031"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r>
            <w:r/>
          </w:p>
        </w:tc>
      </w:tr>
      <w:tr>
        <w:trPr>
          <w:jc w:val="center"/>
          <w:trHeight w:val="359"/>
        </w:trPr>
        <w:tc>
          <w:tcPr>
            <w:tcW w:w="642"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t xml:space="preserve">27</w:t>
            </w:r>
            <w:r/>
          </w:p>
        </w:tc>
        <w:tc>
          <w:tcPr>
            <w:tcW w:w="1779" w:type="pct"/>
            <w:vAlign w:val="center"/>
            <w:textDirection w:val="lrTb"/>
            <w:noWrap w:val="false"/>
          </w:tcPr>
          <w:p>
            <w:pPr>
              <w:jc w:val="center"/>
              <w:spacing w:before="11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t xml:space="preserve">周新庄3#</w:t>
            </w:r>
            <w:r/>
          </w:p>
        </w:tc>
        <w:tc>
          <w:tcPr>
            <w:tcW w:w="1548" w:type="pct"/>
            <w:vAlign w:val="center"/>
            <w:textDirection w:val="lrTb"/>
            <w:noWrap w:val="false"/>
          </w:tcPr>
          <w:p>
            <w:pPr>
              <w:jc w:val="center"/>
              <w:spacing w:before="118"/>
              <w:widowControl/>
              <w:rPr>
                <w:rFonts w:hint="eastAsia" w:ascii="宋体" w:hAnsi="宋体" w:cs="宋体"/>
                <w:color w:val="000000"/>
                <w:spacing w:val="2"/>
                <w:sz w:val="25"/>
                <w:szCs w:val="25"/>
                <w:lang w:eastAsia="en-US"/>
              </w:rPr>
            </w:pPr>
            <w:r>
              <w:rPr>
                <w:rFonts w:hint="eastAsia" w:ascii="宋体" w:hAnsi="宋体" w:cs="宋体"/>
                <w:color w:val="000000"/>
                <w:spacing w:val="2"/>
                <w:sz w:val="22"/>
                <w:szCs w:val="18"/>
                <w:lang w:eastAsia="en-US"/>
              </w:rPr>
              <w:t xml:space="preserve">50</w:t>
            </w:r>
            <w:r>
              <w:rPr>
                <w:rFonts w:ascii="宋体" w:hAnsi="宋体" w:cs="宋体"/>
                <w:color w:val="000000"/>
                <w:spacing w:val="2"/>
                <w:sz w:val="22"/>
                <w:szCs w:val="18"/>
                <w:lang w:eastAsia="en-US"/>
              </w:rPr>
              <w:t xml:space="preserve">吨/天</w:t>
            </w:r>
            <w:r/>
          </w:p>
        </w:tc>
        <w:tc>
          <w:tcPr>
            <w:tcW w:w="1031"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r>
            <w:r/>
          </w:p>
        </w:tc>
      </w:tr>
      <w:tr>
        <w:trPr>
          <w:jc w:val="center"/>
          <w:trHeight w:val="864"/>
        </w:trPr>
        <w:tc>
          <w:tcPr>
            <w:gridSpan w:val="3"/>
            <w:tcW w:w="3969" w:type="pct"/>
            <w:vAlign w:val="center"/>
            <w:textDirection w:val="lrTb"/>
            <w:noWrap w:val="false"/>
          </w:tcPr>
          <w:p>
            <w:pPr>
              <w:jc w:val="center"/>
              <w:spacing w:before="118"/>
              <w:widowControl/>
              <w:rPr>
                <w:rFonts w:hint="eastAsia" w:ascii="宋体" w:hAnsi="宋体" w:cs="宋体"/>
                <w:color w:val="000000"/>
                <w:spacing w:val="2"/>
                <w:sz w:val="22"/>
                <w:szCs w:val="18"/>
              </w:rPr>
            </w:pPr>
            <w:r>
              <w:rPr>
                <w:rFonts w:hint="eastAsia" w:ascii="宋体" w:hAnsi="宋体" w:cs="宋体"/>
                <w:color w:val="000000"/>
                <w:spacing w:val="2"/>
                <w:sz w:val="22"/>
                <w:szCs w:val="18"/>
              </w:rPr>
              <w:t xml:space="preserve">投标报价合计（元）</w:t>
            </w:r>
            <w:r/>
          </w:p>
        </w:tc>
        <w:tc>
          <w:tcPr>
            <w:tcW w:w="1031" w:type="pct"/>
            <w:vAlign w:val="center"/>
            <w:textDirection w:val="lrTb"/>
            <w:noWrap w:val="false"/>
          </w:tcPr>
          <w:p>
            <w:pPr>
              <w:jc w:val="center"/>
              <w:widowControl/>
              <w:rPr>
                <w:rFonts w:hint="eastAsia" w:ascii="宋体" w:hAnsi="宋体" w:cs="Arial"/>
                <w:color w:val="000000"/>
                <w:sz w:val="22"/>
                <w:szCs w:val="18"/>
              </w:rPr>
            </w:pPr>
            <w:r>
              <w:rPr>
                <w:rFonts w:hint="eastAsia" w:ascii="宋体" w:hAnsi="宋体" w:cs="Arial"/>
                <w:color w:val="000000"/>
                <w:sz w:val="22"/>
                <w:szCs w:val="18"/>
              </w:rPr>
            </w:r>
            <w:r/>
          </w:p>
        </w:tc>
      </w:tr>
      <w:tr>
        <w:trPr>
          <w:jc w:val="center"/>
          <w:trHeight w:val="864"/>
        </w:trPr>
        <w:tc>
          <w:tcPr>
            <w:gridSpan w:val="4"/>
            <w:tcW w:w="5000" w:type="pct"/>
            <w:vAlign w:val="center"/>
            <w:textDirection w:val="lrTb"/>
            <w:noWrap w:val="false"/>
          </w:tcPr>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exact"/>
              <w:rPr>
                <w:rFonts w:hint="eastAsia" w:ascii="仿宋" w:hAnsi="仿宋" w:eastAsia="仿宋" w:cs="仿宋"/>
                <w:sz w:val="24"/>
                <w:szCs w:val="24"/>
              </w:rPr>
            </w:pPr>
            <w:r>
              <w:rPr>
                <w:rFonts w:hint="eastAsia" w:ascii="仿宋" w:hAnsi="仿宋" w:eastAsia="仿宋" w:cs="仿宋"/>
                <w:bCs/>
                <w:sz w:val="24"/>
                <w:szCs w:val="24"/>
              </w:rPr>
              <w:t xml:space="preserve">法定代表人(签章)：</w:t>
            </w:r>
            <w:r>
              <w:rPr>
                <w:rFonts w:hint="eastAsia" w:ascii="仿宋" w:hAnsi="仿宋" w:eastAsia="仿宋" w:cs="仿宋"/>
                <w:bCs/>
                <w:sz w:val="24"/>
                <w:szCs w:val="24"/>
                <w:u w:val="single"/>
              </w:rPr>
              <w:t xml:space="preserve">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宋体" w:hAnsi="宋体" w:cs="Arial"/>
                <w:color w:val="000000"/>
                <w:sz w:val="22"/>
                <w:szCs w:val="18"/>
              </w:rPr>
            </w:pPr>
            <w:r>
              <w:rPr>
                <w:rFonts w:hint="eastAsia" w:ascii="仿宋" w:hAnsi="仿宋" w:eastAsia="仿宋" w:cs="仿宋"/>
                <w:sz w:val="24"/>
                <w:szCs w:val="24"/>
              </w:rPr>
              <w:t xml:space="preserve">年     月      日</w:t>
            </w:r>
            <w:r/>
          </w:p>
        </w:tc>
      </w:tr>
    </w:tbl>
    <w:p>
      <w:pPr>
        <w:jc w:val="left"/>
        <w:spacing w:line="400" w:lineRule="exact"/>
        <w:rPr>
          <w:rFonts w:hint="eastAsia" w:ascii="仿宋" w:hAnsi="仿宋" w:eastAsia="仿宋" w:cs="仿宋"/>
          <w:sz w:val="24"/>
          <w:szCs w:val="24"/>
        </w:rPr>
        <w:sectPr>
          <w:footnotePr/>
          <w:endnotePr/>
          <w:type w:val="nextPage"/>
          <w:pgSz w:w="11906" w:h="16838" w:orient="portrait"/>
          <w:pgMar w:top="1106" w:right="999" w:bottom="1015" w:left="1247" w:header="907" w:footer="907" w:gutter="0"/>
          <w:cols w:num="1" w:sep="0" w:space="0" w:equalWidth="1"/>
          <w:docGrid w:linePitch="360"/>
          <w:titlePg/>
        </w:sectPr>
      </w:pPr>
      <w:r>
        <w:rPr>
          <w:rFonts w:hint="eastAsia" w:ascii="仿宋" w:hAnsi="仿宋" w:eastAsia="仿宋" w:cs="仿宋"/>
          <w:sz w:val="24"/>
          <w:szCs w:val="24"/>
        </w:rPr>
      </w:r>
      <w:r/>
    </w:p>
    <w:p>
      <w:pPr>
        <w:jc w:val="center"/>
        <w:widowControl/>
        <w:rPr>
          <w:rFonts w:hint="eastAsia" w:ascii="仿宋" w:hAnsi="仿宋" w:eastAsia="仿宋" w:cs="仿宋"/>
          <w:b/>
          <w:sz w:val="24"/>
          <w:szCs w:val="24"/>
        </w:rPr>
      </w:pPr>
      <w:r>
        <w:rPr>
          <w:rFonts w:hint="eastAsia" w:ascii="仿宋" w:hAnsi="仿宋" w:eastAsia="仿宋" w:cs="仿宋"/>
          <w:b/>
          <w:sz w:val="24"/>
          <w:szCs w:val="24"/>
        </w:rPr>
        <w:t xml:space="preserve">分项报价表明细2（22个钢制调节池）</w:t>
      </w:r>
      <w:r/>
    </w:p>
    <w:tbl>
      <w:tblPr>
        <w:tblStyle w:val="999"/>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1928"/>
        <w:gridCol w:w="1692"/>
        <w:gridCol w:w="1673"/>
        <w:gridCol w:w="1702"/>
        <w:gridCol w:w="1566"/>
      </w:tblGrid>
      <w:tr>
        <w:trPr>
          <w:jc w:val="center"/>
          <w:trHeight w:val="434"/>
          <w:tblHeader/>
        </w:trPr>
        <w:tc>
          <w:tcPr>
            <w:tcW w:w="457" w:type="pct"/>
            <w:vAlign w:val="center"/>
            <w:textDirection w:val="lrTb"/>
            <w:noWrap w:val="false"/>
          </w:tcPr>
          <w:p>
            <w:pPr>
              <w:jc w:val="center"/>
              <w:spacing w:before="107"/>
              <w:widowControl/>
              <w:rPr>
                <w:rFonts w:hint="eastAsia" w:ascii="宋体" w:hAnsi="宋体" w:cs="宋体"/>
                <w:b/>
                <w:color w:val="000000"/>
                <w:sz w:val="22"/>
                <w:szCs w:val="22"/>
                <w:lang w:eastAsia="en-US"/>
              </w:rPr>
            </w:pPr>
            <w:r>
              <w:rPr>
                <w:rFonts w:ascii="宋体" w:hAnsi="宋体" w:cs="宋体"/>
                <w:b/>
                <w:color w:val="000000"/>
                <w:spacing w:val="8"/>
                <w:sz w:val="22"/>
                <w:szCs w:val="22"/>
                <w:lang w:eastAsia="en-US"/>
              </w:rPr>
              <w:t xml:space="preserve">序号</w:t>
            </w:r>
            <w:r/>
          </w:p>
        </w:tc>
        <w:tc>
          <w:tcPr>
            <w:tcW w:w="1023" w:type="pct"/>
            <w:vAlign w:val="center"/>
            <w:textDirection w:val="lrTb"/>
            <w:noWrap w:val="false"/>
          </w:tcPr>
          <w:p>
            <w:pPr>
              <w:jc w:val="center"/>
              <w:spacing w:before="109"/>
              <w:widowControl/>
              <w:rPr>
                <w:rFonts w:hint="eastAsia" w:ascii="宋体" w:hAnsi="宋体" w:cs="宋体"/>
                <w:b/>
                <w:color w:val="000000"/>
                <w:sz w:val="22"/>
                <w:szCs w:val="22"/>
                <w:lang w:eastAsia="en-US"/>
              </w:rPr>
            </w:pPr>
            <w:r>
              <w:rPr>
                <w:rFonts w:ascii="宋体" w:hAnsi="宋体" w:cs="宋体"/>
                <w:b/>
                <w:color w:val="000000"/>
                <w:spacing w:val="6"/>
                <w:sz w:val="22"/>
                <w:szCs w:val="22"/>
                <w:lang w:eastAsia="en-US"/>
              </w:rPr>
              <w:t xml:space="preserve">名称</w:t>
            </w:r>
            <w:r/>
          </w:p>
        </w:tc>
        <w:tc>
          <w:tcPr>
            <w:tcW w:w="898" w:type="pct"/>
            <w:vAlign w:val="center"/>
            <w:textDirection w:val="lrTb"/>
            <w:noWrap w:val="false"/>
          </w:tcPr>
          <w:p>
            <w:pPr>
              <w:jc w:val="center"/>
              <w:spacing w:before="105"/>
              <w:widowControl/>
              <w:rPr>
                <w:rFonts w:hint="eastAsia" w:ascii="宋体" w:hAnsi="宋体" w:cs="宋体"/>
                <w:b/>
                <w:color w:val="000000"/>
                <w:sz w:val="22"/>
                <w:szCs w:val="22"/>
                <w:lang w:eastAsia="en-US"/>
              </w:rPr>
            </w:pPr>
            <w:r>
              <w:rPr>
                <w:rFonts w:ascii="宋体" w:hAnsi="宋体" w:cs="宋体"/>
                <w:b/>
                <w:color w:val="000000"/>
                <w:spacing w:val="4"/>
                <w:sz w:val="22"/>
                <w:szCs w:val="22"/>
                <w:lang w:eastAsia="en-US"/>
              </w:rPr>
              <w:t xml:space="preserve">规格型号</w:t>
            </w:r>
            <w:r/>
          </w:p>
        </w:tc>
        <w:tc>
          <w:tcPr>
            <w:tcW w:w="888" w:type="pct"/>
            <w:vAlign w:val="center"/>
            <w:textDirection w:val="lrTb"/>
            <w:noWrap w:val="false"/>
          </w:tcPr>
          <w:p>
            <w:pPr>
              <w:jc w:val="center"/>
              <w:spacing w:before="105"/>
              <w:widowControl/>
              <w:rPr>
                <w:rFonts w:hint="eastAsia" w:ascii="宋体" w:hAnsi="宋体" w:cs="宋体"/>
                <w:b/>
                <w:color w:val="000000"/>
                <w:sz w:val="22"/>
                <w:szCs w:val="22"/>
                <w:lang w:eastAsia="en-US"/>
              </w:rPr>
            </w:pPr>
            <w:r>
              <w:rPr>
                <w:rFonts w:ascii="宋体" w:hAnsi="宋体" w:cs="宋体"/>
                <w:b/>
                <w:color w:val="000000"/>
                <w:spacing w:val="11"/>
                <w:sz w:val="22"/>
                <w:szCs w:val="22"/>
                <w:lang w:eastAsia="en-US"/>
              </w:rPr>
              <w:t xml:space="preserve">数量(套)</w:t>
            </w:r>
            <w:r/>
          </w:p>
        </w:tc>
        <w:tc>
          <w:tcPr>
            <w:tcW w:w="903" w:type="pct"/>
            <w:vAlign w:val="center"/>
            <w:textDirection w:val="lrTb"/>
            <w:noWrap w:val="false"/>
          </w:tcPr>
          <w:p>
            <w:pPr>
              <w:jc w:val="center"/>
              <w:spacing w:before="107"/>
              <w:widowControl/>
              <w:rPr>
                <w:rFonts w:hint="eastAsia" w:ascii="宋体" w:hAnsi="宋体" w:cs="宋体"/>
                <w:b/>
                <w:color w:val="000000"/>
                <w:sz w:val="22"/>
                <w:szCs w:val="22"/>
                <w:lang w:eastAsia="en-US"/>
              </w:rPr>
            </w:pPr>
            <w:r>
              <w:rPr>
                <w:rFonts w:ascii="宋体" w:hAnsi="宋体" w:cs="宋体"/>
                <w:b/>
                <w:color w:val="000000"/>
                <w:spacing w:val="6"/>
                <w:sz w:val="22"/>
                <w:szCs w:val="22"/>
                <w:lang w:eastAsia="en-US"/>
              </w:rPr>
              <w:t xml:space="preserve">备注</w:t>
            </w:r>
            <w:r/>
          </w:p>
        </w:tc>
        <w:tc>
          <w:tcPr>
            <w:tcW w:w="831" w:type="pct"/>
            <w:vAlign w:val="center"/>
            <w:textDirection w:val="lrTb"/>
            <w:noWrap w:val="false"/>
          </w:tcPr>
          <w:p>
            <w:pPr>
              <w:jc w:val="center"/>
              <w:spacing w:before="107"/>
              <w:widowControl/>
              <w:rPr>
                <w:rFonts w:hint="eastAsia" w:ascii="宋体" w:hAnsi="宋体" w:cs="宋体"/>
                <w:b/>
                <w:color w:val="000000"/>
                <w:spacing w:val="6"/>
                <w:sz w:val="22"/>
                <w:szCs w:val="22"/>
                <w:lang w:eastAsia="en-US"/>
              </w:rPr>
            </w:pPr>
            <w:r>
              <w:rPr>
                <w:rFonts w:ascii="宋体" w:hAnsi="宋体" w:cs="宋体"/>
                <w:color w:val="000000"/>
                <w:spacing w:val="6"/>
                <w:sz w:val="22"/>
                <w:szCs w:val="18"/>
              </w:rPr>
              <w:t xml:space="preserve">一</w:t>
            </w:r>
            <w:r>
              <w:rPr>
                <w:rFonts w:ascii="宋体" w:hAnsi="宋体" w:cs="宋体"/>
                <w:color w:val="000000"/>
                <w:spacing w:val="6"/>
                <w:sz w:val="22"/>
                <w:szCs w:val="18"/>
                <w:lang w:eastAsia="en-US"/>
              </w:rPr>
              <w:t xml:space="preserve">年运维</w:t>
            </w:r>
            <w:r>
              <w:rPr>
                <w:rFonts w:hint="eastAsia" w:ascii="宋体" w:hAnsi="宋体" w:cs="宋体"/>
                <w:color w:val="000000"/>
                <w:spacing w:val="6"/>
                <w:sz w:val="22"/>
                <w:szCs w:val="18"/>
              </w:rPr>
              <w:t xml:space="preserve">费用</w:t>
            </w:r>
            <w:r>
              <w:rPr>
                <w:rFonts w:ascii="宋体" w:hAnsi="宋体" w:cs="宋体"/>
                <w:color w:val="000000"/>
                <w:spacing w:val="6"/>
                <w:sz w:val="22"/>
                <w:szCs w:val="18"/>
                <w:lang w:eastAsia="en-US"/>
              </w:rPr>
              <w:t xml:space="preserve">(元</w:t>
            </w:r>
            <w:r>
              <w:rPr>
                <w:rFonts w:hint="eastAsia" w:ascii="宋体" w:hAnsi="宋体" w:cs="宋体"/>
                <w:color w:val="000000"/>
                <w:spacing w:val="6"/>
                <w:sz w:val="22"/>
                <w:szCs w:val="18"/>
              </w:rPr>
              <w:t xml:space="preserve">)</w:t>
            </w:r>
            <w:r/>
          </w:p>
        </w:tc>
      </w:tr>
      <w:tr>
        <w:trPr>
          <w:jc w:val="center"/>
          <w:trHeight w:val="451"/>
        </w:trPr>
        <w:tc>
          <w:tcPr>
            <w:tcW w:w="457" w:type="pct"/>
            <w:vAlign w:val="center"/>
            <w:textDirection w:val="lrTb"/>
            <w:noWrap w:val="false"/>
          </w:tcPr>
          <w:p>
            <w:pPr>
              <w:jc w:val="center"/>
              <w:spacing w:before="12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1023" w:type="pct"/>
            <w:vAlign w:val="center"/>
            <w:textDirection w:val="lrTb"/>
            <w:noWrap w:val="false"/>
          </w:tcPr>
          <w:p>
            <w:pPr>
              <w:jc w:val="center"/>
              <w:spacing w:before="10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30吨/天</w:t>
            </w:r>
            <w:r/>
          </w:p>
        </w:tc>
        <w:tc>
          <w:tcPr>
            <w:tcW w:w="888" w:type="pct"/>
            <w:vAlign w:val="center"/>
            <w:textDirection w:val="lrTb"/>
            <w:noWrap w:val="false"/>
          </w:tcPr>
          <w:p>
            <w:pPr>
              <w:jc w:val="center"/>
              <w:spacing w:before="12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0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洋口墩1#</w:t>
            </w:r>
            <w:r/>
          </w:p>
        </w:tc>
        <w:tc>
          <w:tcPr>
            <w:tcW w:w="831" w:type="pct"/>
            <w:textDirection w:val="lrTb"/>
            <w:noWrap w:val="false"/>
          </w:tcPr>
          <w:p>
            <w:pPr>
              <w:jc w:val="center"/>
              <w:spacing w:before="102"/>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1"/>
        </w:trPr>
        <w:tc>
          <w:tcPr>
            <w:tcW w:w="457"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2</w:t>
            </w:r>
            <w:r/>
          </w:p>
        </w:tc>
        <w:tc>
          <w:tcPr>
            <w:tcW w:w="1023" w:type="pct"/>
            <w:vAlign w:val="center"/>
            <w:textDirection w:val="lrTb"/>
            <w:noWrap w:val="false"/>
          </w:tcPr>
          <w:p>
            <w:pPr>
              <w:jc w:val="center"/>
              <w:spacing w:before="11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20吨/天</w:t>
            </w:r>
            <w:r/>
          </w:p>
        </w:tc>
        <w:tc>
          <w:tcPr>
            <w:tcW w:w="888"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洋口墩2#</w:t>
            </w:r>
            <w:r/>
          </w:p>
        </w:tc>
        <w:tc>
          <w:tcPr>
            <w:tcW w:w="831" w:type="pct"/>
            <w:textDirection w:val="lrTb"/>
            <w:noWrap w:val="false"/>
          </w:tcPr>
          <w:p>
            <w:pPr>
              <w:jc w:val="center"/>
              <w:spacing w:before="113"/>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3"/>
        </w:trPr>
        <w:tc>
          <w:tcPr>
            <w:tcW w:w="457" w:type="pct"/>
            <w:vAlign w:val="center"/>
            <w:textDirection w:val="lrTb"/>
            <w:noWrap w:val="false"/>
          </w:tcPr>
          <w:p>
            <w:pPr>
              <w:jc w:val="center"/>
              <w:spacing w:before="12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3</w:t>
            </w:r>
            <w:r/>
          </w:p>
        </w:tc>
        <w:tc>
          <w:tcPr>
            <w:tcW w:w="1023" w:type="pct"/>
            <w:vAlign w:val="center"/>
            <w:textDirection w:val="lrTb"/>
            <w:noWrap w:val="false"/>
          </w:tcPr>
          <w:p>
            <w:pPr>
              <w:jc w:val="center"/>
              <w:spacing w:before="104"/>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4"/>
              <w:widowControl/>
              <w:rPr>
                <w:rFonts w:hint="eastAsia" w:ascii="宋体" w:hAnsi="宋体" w:cs="宋体"/>
                <w:color w:val="000000"/>
                <w:sz w:val="22"/>
                <w:szCs w:val="22"/>
                <w:lang w:eastAsia="en-US"/>
              </w:rPr>
            </w:pPr>
            <w:r>
              <w:rPr>
                <w:rFonts w:ascii="宋体" w:hAnsi="宋体" w:cs="宋体"/>
                <w:color w:val="000000"/>
                <w:spacing w:val="3"/>
                <w:sz w:val="22"/>
                <w:szCs w:val="22"/>
                <w:lang w:eastAsia="en-US"/>
              </w:rPr>
              <w:t xml:space="preserve">2吨/天</w:t>
            </w:r>
            <w:r/>
          </w:p>
        </w:tc>
        <w:tc>
          <w:tcPr>
            <w:tcW w:w="888" w:type="pct"/>
            <w:vAlign w:val="center"/>
            <w:textDirection w:val="lrTb"/>
            <w:noWrap w:val="false"/>
          </w:tcPr>
          <w:p>
            <w:pPr>
              <w:jc w:val="center"/>
              <w:spacing w:before="12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04"/>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洋口墩7#</w:t>
            </w:r>
            <w:r/>
          </w:p>
        </w:tc>
        <w:tc>
          <w:tcPr>
            <w:tcW w:w="831" w:type="pct"/>
            <w:textDirection w:val="lrTb"/>
            <w:noWrap w:val="false"/>
          </w:tcPr>
          <w:p>
            <w:pPr>
              <w:jc w:val="center"/>
              <w:spacing w:before="104"/>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4"/>
        </w:trPr>
        <w:tc>
          <w:tcPr>
            <w:tcW w:w="457" w:type="pct"/>
            <w:vAlign w:val="center"/>
            <w:textDirection w:val="lrTb"/>
            <w:noWrap w:val="false"/>
          </w:tcPr>
          <w:p>
            <w:pPr>
              <w:jc w:val="center"/>
              <w:spacing w:before="13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4</w:t>
            </w:r>
            <w:r/>
          </w:p>
        </w:tc>
        <w:tc>
          <w:tcPr>
            <w:tcW w:w="1023" w:type="pct"/>
            <w:vAlign w:val="center"/>
            <w:textDirection w:val="lrTb"/>
            <w:noWrap w:val="false"/>
          </w:tcPr>
          <w:p>
            <w:pPr>
              <w:jc w:val="center"/>
              <w:spacing w:before="10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10吨/天</w:t>
            </w:r>
            <w:r/>
          </w:p>
        </w:tc>
        <w:tc>
          <w:tcPr>
            <w:tcW w:w="888" w:type="pct"/>
            <w:vAlign w:val="center"/>
            <w:textDirection w:val="lrTb"/>
            <w:noWrap w:val="false"/>
          </w:tcPr>
          <w:p>
            <w:pPr>
              <w:jc w:val="center"/>
              <w:spacing w:before="13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南渔1#</w:t>
            </w:r>
            <w:r/>
          </w:p>
        </w:tc>
        <w:tc>
          <w:tcPr>
            <w:tcW w:w="831" w:type="pct"/>
            <w:textDirection w:val="lrTb"/>
            <w:noWrap w:val="false"/>
          </w:tcPr>
          <w:p>
            <w:pPr>
              <w:jc w:val="center"/>
              <w:spacing w:before="10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4"/>
        </w:trPr>
        <w:tc>
          <w:tcPr>
            <w:tcW w:w="457" w:type="pct"/>
            <w:vAlign w:val="center"/>
            <w:textDirection w:val="lrTb"/>
            <w:noWrap w:val="false"/>
          </w:tcPr>
          <w:p>
            <w:pPr>
              <w:jc w:val="center"/>
              <w:spacing w:before="14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5</w:t>
            </w:r>
            <w:r/>
          </w:p>
        </w:tc>
        <w:tc>
          <w:tcPr>
            <w:tcW w:w="1023" w:type="pct"/>
            <w:vAlign w:val="center"/>
            <w:textDirection w:val="lrTb"/>
            <w:noWrap w:val="false"/>
          </w:tcPr>
          <w:p>
            <w:pPr>
              <w:jc w:val="center"/>
              <w:spacing w:before="11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20吨/天</w:t>
            </w:r>
            <w:r/>
          </w:p>
        </w:tc>
        <w:tc>
          <w:tcPr>
            <w:tcW w:w="888" w:type="pct"/>
            <w:vAlign w:val="center"/>
            <w:textDirection w:val="lrTb"/>
            <w:noWrap w:val="false"/>
          </w:tcPr>
          <w:p>
            <w:pPr>
              <w:jc w:val="center"/>
              <w:spacing w:before="140"/>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w:t>
            </w:r>
            <w:r/>
          </w:p>
        </w:tc>
        <w:tc>
          <w:tcPr>
            <w:tcW w:w="903"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南渔2#</w:t>
            </w:r>
            <w:r/>
          </w:p>
        </w:tc>
        <w:tc>
          <w:tcPr>
            <w:tcW w:w="831" w:type="pct"/>
            <w:textDirection w:val="lrTb"/>
            <w:noWrap w:val="false"/>
          </w:tcPr>
          <w:p>
            <w:pPr>
              <w:jc w:val="center"/>
              <w:spacing w:before="11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6"/>
        </w:trPr>
        <w:tc>
          <w:tcPr>
            <w:tcW w:w="457"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6</w:t>
            </w:r>
            <w:r/>
          </w:p>
        </w:tc>
        <w:tc>
          <w:tcPr>
            <w:tcW w:w="1023" w:type="pct"/>
            <w:vAlign w:val="center"/>
            <w:textDirection w:val="lrTb"/>
            <w:noWrap w:val="false"/>
          </w:tcPr>
          <w:p>
            <w:pPr>
              <w:jc w:val="center"/>
              <w:spacing w:before="10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30吨/天</w:t>
            </w:r>
            <w:r/>
          </w:p>
        </w:tc>
        <w:tc>
          <w:tcPr>
            <w:tcW w:w="888"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09"/>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南渔3#</w:t>
            </w:r>
            <w:r/>
          </w:p>
        </w:tc>
        <w:tc>
          <w:tcPr>
            <w:tcW w:w="831" w:type="pct"/>
            <w:textDirection w:val="lrTb"/>
            <w:noWrap w:val="false"/>
          </w:tcPr>
          <w:p>
            <w:pPr>
              <w:jc w:val="center"/>
              <w:spacing w:before="109"/>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6"/>
        </w:trPr>
        <w:tc>
          <w:tcPr>
            <w:tcW w:w="457"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7</w:t>
            </w:r>
            <w:r/>
          </w:p>
        </w:tc>
        <w:tc>
          <w:tcPr>
            <w:tcW w:w="1023" w:type="pct"/>
            <w:vAlign w:val="center"/>
            <w:textDirection w:val="lrTb"/>
            <w:noWrap w:val="false"/>
          </w:tcPr>
          <w:p>
            <w:pPr>
              <w:jc w:val="center"/>
              <w:spacing w:before="10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35吨/天</w:t>
            </w:r>
            <w:r/>
          </w:p>
        </w:tc>
        <w:tc>
          <w:tcPr>
            <w:tcW w:w="888"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0"/>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南渔4#</w:t>
            </w:r>
            <w:r/>
          </w:p>
        </w:tc>
        <w:tc>
          <w:tcPr>
            <w:tcW w:w="831" w:type="pct"/>
            <w:textDirection w:val="lrTb"/>
            <w:noWrap w:val="false"/>
          </w:tcPr>
          <w:p>
            <w:pPr>
              <w:jc w:val="center"/>
              <w:spacing w:before="110"/>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7"/>
        </w:trPr>
        <w:tc>
          <w:tcPr>
            <w:tcW w:w="457" w:type="pct"/>
            <w:vAlign w:val="center"/>
            <w:textDirection w:val="lrTb"/>
            <w:noWrap w:val="false"/>
          </w:tcPr>
          <w:p>
            <w:pPr>
              <w:jc w:val="center"/>
              <w:spacing w:before="133"/>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8</w:t>
            </w:r>
            <w:r/>
          </w:p>
        </w:tc>
        <w:tc>
          <w:tcPr>
            <w:tcW w:w="1023"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100吨/天</w:t>
            </w:r>
            <w:r/>
          </w:p>
        </w:tc>
        <w:tc>
          <w:tcPr>
            <w:tcW w:w="888" w:type="pct"/>
            <w:vAlign w:val="center"/>
            <w:textDirection w:val="lrTb"/>
            <w:noWrap w:val="false"/>
          </w:tcPr>
          <w:p>
            <w:pPr>
              <w:jc w:val="center"/>
              <w:spacing w:before="133"/>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南渔5#</w:t>
            </w:r>
            <w:r/>
          </w:p>
        </w:tc>
        <w:tc>
          <w:tcPr>
            <w:tcW w:w="831" w:type="pct"/>
            <w:textDirection w:val="lrTb"/>
            <w:noWrap w:val="false"/>
          </w:tcPr>
          <w:p>
            <w:pPr>
              <w:jc w:val="center"/>
              <w:spacing w:before="111"/>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6"/>
        </w:trPr>
        <w:tc>
          <w:tcPr>
            <w:tcW w:w="457"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9</w:t>
            </w:r>
            <w:r/>
          </w:p>
        </w:tc>
        <w:tc>
          <w:tcPr>
            <w:tcW w:w="1023"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10吨/天</w:t>
            </w:r>
            <w:r/>
          </w:p>
        </w:tc>
        <w:tc>
          <w:tcPr>
            <w:tcW w:w="888"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南渔6#</w:t>
            </w:r>
            <w:r/>
          </w:p>
        </w:tc>
        <w:tc>
          <w:tcPr>
            <w:tcW w:w="831" w:type="pct"/>
            <w:textDirection w:val="lrTb"/>
            <w:noWrap w:val="false"/>
          </w:tcPr>
          <w:p>
            <w:pPr>
              <w:jc w:val="center"/>
              <w:spacing w:before="111"/>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7"/>
        </w:trPr>
        <w:tc>
          <w:tcPr>
            <w:tcW w:w="457" w:type="pct"/>
            <w:vAlign w:val="center"/>
            <w:textDirection w:val="lrTb"/>
            <w:noWrap w:val="false"/>
          </w:tcPr>
          <w:p>
            <w:pPr>
              <w:jc w:val="center"/>
              <w:spacing w:before="143"/>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10</w:t>
            </w:r>
            <w:r/>
          </w:p>
        </w:tc>
        <w:tc>
          <w:tcPr>
            <w:tcW w:w="1023"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45吨/天</w:t>
            </w:r>
            <w:r/>
          </w:p>
        </w:tc>
        <w:tc>
          <w:tcPr>
            <w:tcW w:w="888" w:type="pct"/>
            <w:vAlign w:val="center"/>
            <w:textDirection w:val="lrTb"/>
            <w:noWrap w:val="false"/>
          </w:tcPr>
          <w:p>
            <w:pPr>
              <w:jc w:val="center"/>
              <w:spacing w:before="143"/>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2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南渔7#</w:t>
            </w:r>
            <w:r/>
          </w:p>
        </w:tc>
        <w:tc>
          <w:tcPr>
            <w:tcW w:w="831" w:type="pct"/>
            <w:textDirection w:val="lrTb"/>
            <w:noWrap w:val="false"/>
          </w:tcPr>
          <w:p>
            <w:pPr>
              <w:jc w:val="center"/>
              <w:spacing w:before="121"/>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8"/>
        </w:trPr>
        <w:tc>
          <w:tcPr>
            <w:tcW w:w="457" w:type="pct"/>
            <w:vAlign w:val="center"/>
            <w:textDirection w:val="lrTb"/>
            <w:noWrap w:val="false"/>
          </w:tcPr>
          <w:p>
            <w:pPr>
              <w:jc w:val="center"/>
              <w:spacing w:before="134"/>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11</w:t>
            </w:r>
            <w:r/>
          </w:p>
        </w:tc>
        <w:tc>
          <w:tcPr>
            <w:tcW w:w="1023" w:type="pct"/>
            <w:vAlign w:val="center"/>
            <w:textDirection w:val="lrTb"/>
            <w:noWrap w:val="false"/>
          </w:tcPr>
          <w:p>
            <w:pPr>
              <w:jc w:val="center"/>
              <w:spacing w:before="109"/>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09"/>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35吨/天</w:t>
            </w:r>
            <w:r/>
          </w:p>
        </w:tc>
        <w:tc>
          <w:tcPr>
            <w:tcW w:w="888" w:type="pct"/>
            <w:vAlign w:val="center"/>
            <w:textDirection w:val="lrTb"/>
            <w:noWrap w:val="false"/>
          </w:tcPr>
          <w:p>
            <w:pPr>
              <w:jc w:val="center"/>
              <w:spacing w:before="134"/>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南渔8#</w:t>
            </w:r>
            <w:r/>
          </w:p>
        </w:tc>
        <w:tc>
          <w:tcPr>
            <w:tcW w:w="831" w:type="pct"/>
            <w:textDirection w:val="lrTb"/>
            <w:noWrap w:val="false"/>
          </w:tcPr>
          <w:p>
            <w:pPr>
              <w:jc w:val="center"/>
              <w:spacing w:before="112"/>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8"/>
        </w:trPr>
        <w:tc>
          <w:tcPr>
            <w:tcW w:w="457" w:type="pct"/>
            <w:vAlign w:val="center"/>
            <w:textDirection w:val="lrTb"/>
            <w:noWrap w:val="false"/>
          </w:tcPr>
          <w:p>
            <w:pPr>
              <w:jc w:val="center"/>
              <w:spacing w:before="144"/>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12</w:t>
            </w:r>
            <w:r/>
          </w:p>
        </w:tc>
        <w:tc>
          <w:tcPr>
            <w:tcW w:w="1023" w:type="pct"/>
            <w:vAlign w:val="center"/>
            <w:textDirection w:val="lrTb"/>
            <w:noWrap w:val="false"/>
          </w:tcPr>
          <w:p>
            <w:pPr>
              <w:jc w:val="center"/>
              <w:spacing w:before="120"/>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0"/>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45吨/天</w:t>
            </w:r>
            <w:r/>
          </w:p>
        </w:tc>
        <w:tc>
          <w:tcPr>
            <w:tcW w:w="888" w:type="pct"/>
            <w:vAlign w:val="center"/>
            <w:textDirection w:val="lrTb"/>
            <w:noWrap w:val="false"/>
          </w:tcPr>
          <w:p>
            <w:pPr>
              <w:jc w:val="center"/>
              <w:spacing w:before="144"/>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2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南渔9#</w:t>
            </w:r>
            <w:r/>
          </w:p>
        </w:tc>
        <w:tc>
          <w:tcPr>
            <w:tcW w:w="831" w:type="pct"/>
            <w:textDirection w:val="lrTb"/>
            <w:noWrap w:val="false"/>
          </w:tcPr>
          <w:p>
            <w:pPr>
              <w:jc w:val="center"/>
              <w:spacing w:before="123"/>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1"/>
        </w:trPr>
        <w:tc>
          <w:tcPr>
            <w:tcW w:w="457"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13</w:t>
            </w:r>
            <w:r/>
          </w:p>
        </w:tc>
        <w:tc>
          <w:tcPr>
            <w:tcW w:w="1023" w:type="pct"/>
            <w:vAlign w:val="center"/>
            <w:textDirection w:val="lrTb"/>
            <w:noWrap w:val="false"/>
          </w:tcPr>
          <w:p>
            <w:pPr>
              <w:jc w:val="center"/>
              <w:spacing w:before="11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35吨/天</w:t>
            </w:r>
            <w:r/>
          </w:p>
        </w:tc>
        <w:tc>
          <w:tcPr>
            <w:tcW w:w="888"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4"/>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南渔10#</w:t>
            </w:r>
            <w:r/>
          </w:p>
        </w:tc>
        <w:tc>
          <w:tcPr>
            <w:tcW w:w="831" w:type="pct"/>
            <w:textDirection w:val="lrTb"/>
            <w:noWrap w:val="false"/>
          </w:tcPr>
          <w:p>
            <w:pPr>
              <w:jc w:val="center"/>
              <w:spacing w:before="114"/>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73"/>
        </w:trPr>
        <w:tc>
          <w:tcPr>
            <w:tcW w:w="457" w:type="pct"/>
            <w:vAlign w:val="center"/>
            <w:textDirection w:val="lrTb"/>
            <w:noWrap w:val="false"/>
          </w:tcPr>
          <w:p>
            <w:pPr>
              <w:jc w:val="center"/>
              <w:spacing w:before="150"/>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14</w:t>
            </w:r>
            <w:r/>
          </w:p>
        </w:tc>
        <w:tc>
          <w:tcPr>
            <w:tcW w:w="1023" w:type="pct"/>
            <w:vAlign w:val="center"/>
            <w:textDirection w:val="lrTb"/>
            <w:noWrap w:val="false"/>
          </w:tcPr>
          <w:p>
            <w:pPr>
              <w:jc w:val="center"/>
              <w:spacing w:before="12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6"/>
              <w:widowControl/>
              <w:rPr>
                <w:rFonts w:hint="eastAsia" w:ascii="宋体" w:hAnsi="宋体" w:cs="宋体"/>
                <w:color w:val="000000"/>
                <w:sz w:val="22"/>
                <w:szCs w:val="22"/>
                <w:lang w:eastAsia="en-US"/>
              </w:rPr>
            </w:pPr>
            <w:r>
              <w:rPr>
                <w:rFonts w:ascii="宋体" w:hAnsi="宋体" w:cs="宋体"/>
                <w:color w:val="000000"/>
                <w:spacing w:val="1"/>
                <w:sz w:val="22"/>
                <w:szCs w:val="22"/>
                <w:lang w:eastAsia="en-US"/>
              </w:rPr>
              <w:t xml:space="preserve">10吨/天</w:t>
            </w:r>
            <w:r/>
          </w:p>
        </w:tc>
        <w:tc>
          <w:tcPr>
            <w:tcW w:w="888" w:type="pct"/>
            <w:vAlign w:val="center"/>
            <w:textDirection w:val="lrTb"/>
            <w:noWrap w:val="false"/>
          </w:tcPr>
          <w:p>
            <w:pPr>
              <w:jc w:val="center"/>
              <w:spacing w:before="15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2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南渔11#</w:t>
            </w:r>
            <w:r/>
          </w:p>
        </w:tc>
        <w:tc>
          <w:tcPr>
            <w:tcW w:w="831" w:type="pct"/>
            <w:textDirection w:val="lrTb"/>
            <w:noWrap w:val="false"/>
          </w:tcPr>
          <w:p>
            <w:pPr>
              <w:jc w:val="center"/>
              <w:spacing w:before="128"/>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71"/>
        </w:trPr>
        <w:tc>
          <w:tcPr>
            <w:tcW w:w="457" w:type="pct"/>
            <w:vAlign w:val="center"/>
            <w:textDirection w:val="lrTb"/>
            <w:noWrap w:val="false"/>
          </w:tcPr>
          <w:p>
            <w:pPr>
              <w:jc w:val="center"/>
              <w:spacing w:before="146"/>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15</w:t>
            </w:r>
            <w:r/>
          </w:p>
        </w:tc>
        <w:tc>
          <w:tcPr>
            <w:tcW w:w="1023" w:type="pct"/>
            <w:vAlign w:val="center"/>
            <w:textDirection w:val="lrTb"/>
            <w:noWrap w:val="false"/>
          </w:tcPr>
          <w:p>
            <w:pPr>
              <w:jc w:val="center"/>
              <w:spacing w:before="12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3"/>
              <w:widowControl/>
              <w:rPr>
                <w:rFonts w:hint="eastAsia" w:ascii="宋体" w:hAnsi="宋体" w:cs="宋体"/>
                <w:color w:val="000000"/>
                <w:sz w:val="22"/>
                <w:szCs w:val="22"/>
                <w:lang w:eastAsia="en-US"/>
              </w:rPr>
            </w:pPr>
            <w:r>
              <w:rPr>
                <w:rFonts w:ascii="宋体" w:hAnsi="宋体" w:cs="宋体"/>
                <w:color w:val="000000"/>
                <w:spacing w:val="1"/>
                <w:sz w:val="22"/>
                <w:szCs w:val="22"/>
                <w:lang w:eastAsia="en-US"/>
              </w:rPr>
              <w:t xml:space="preserve">10吨/天</w:t>
            </w:r>
            <w:r/>
          </w:p>
        </w:tc>
        <w:tc>
          <w:tcPr>
            <w:tcW w:w="888" w:type="pct"/>
            <w:vAlign w:val="center"/>
            <w:textDirection w:val="lrTb"/>
            <w:noWrap w:val="false"/>
          </w:tcPr>
          <w:p>
            <w:pPr>
              <w:jc w:val="center"/>
              <w:spacing w:before="14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2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南渔12#</w:t>
            </w:r>
            <w:r/>
          </w:p>
        </w:tc>
        <w:tc>
          <w:tcPr>
            <w:tcW w:w="831" w:type="pct"/>
            <w:textDirection w:val="lrTb"/>
            <w:noWrap w:val="false"/>
          </w:tcPr>
          <w:p>
            <w:pPr>
              <w:jc w:val="center"/>
              <w:spacing w:before="125"/>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3"/>
        </w:trPr>
        <w:tc>
          <w:tcPr>
            <w:tcW w:w="457" w:type="pct"/>
            <w:vAlign w:val="center"/>
            <w:textDirection w:val="lrTb"/>
            <w:noWrap w:val="false"/>
          </w:tcPr>
          <w:p>
            <w:pPr>
              <w:jc w:val="center"/>
              <w:spacing w:before="139"/>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16</w:t>
            </w:r>
            <w:r/>
          </w:p>
        </w:tc>
        <w:tc>
          <w:tcPr>
            <w:tcW w:w="1023" w:type="pct"/>
            <w:vAlign w:val="center"/>
            <w:textDirection w:val="lrTb"/>
            <w:noWrap w:val="false"/>
          </w:tcPr>
          <w:p>
            <w:pPr>
              <w:jc w:val="center"/>
              <w:spacing w:before="11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5"/>
              <w:widowControl/>
              <w:rPr>
                <w:rFonts w:hint="eastAsia" w:ascii="宋体" w:hAnsi="宋体" w:cs="宋体"/>
                <w:color w:val="000000"/>
                <w:sz w:val="22"/>
                <w:szCs w:val="22"/>
                <w:lang w:eastAsia="en-US"/>
              </w:rPr>
            </w:pPr>
            <w:r>
              <w:rPr>
                <w:rFonts w:ascii="宋体" w:hAnsi="宋体" w:cs="宋体"/>
                <w:color w:val="000000"/>
                <w:spacing w:val="1"/>
                <w:sz w:val="22"/>
                <w:szCs w:val="22"/>
                <w:lang w:eastAsia="en-US"/>
              </w:rPr>
              <w:t xml:space="preserve">10吨/天</w:t>
            </w:r>
            <w:r/>
          </w:p>
        </w:tc>
        <w:tc>
          <w:tcPr>
            <w:tcW w:w="888" w:type="pct"/>
            <w:vAlign w:val="center"/>
            <w:textDirection w:val="lrTb"/>
            <w:noWrap w:val="false"/>
          </w:tcPr>
          <w:p>
            <w:pPr>
              <w:jc w:val="center"/>
              <w:spacing w:before="13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南渔13#</w:t>
            </w:r>
            <w:r/>
          </w:p>
        </w:tc>
        <w:tc>
          <w:tcPr>
            <w:tcW w:w="831" w:type="pct"/>
            <w:textDirection w:val="lrTb"/>
            <w:noWrap w:val="false"/>
          </w:tcPr>
          <w:p>
            <w:pPr>
              <w:jc w:val="center"/>
              <w:spacing w:before="117"/>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72"/>
        </w:trPr>
        <w:tc>
          <w:tcPr>
            <w:tcW w:w="457" w:type="pct"/>
            <w:vAlign w:val="center"/>
            <w:textDirection w:val="lrTb"/>
            <w:noWrap w:val="false"/>
          </w:tcPr>
          <w:p>
            <w:pPr>
              <w:jc w:val="center"/>
              <w:spacing w:before="149"/>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17</w:t>
            </w:r>
            <w:r/>
          </w:p>
        </w:tc>
        <w:tc>
          <w:tcPr>
            <w:tcW w:w="1023" w:type="pct"/>
            <w:vAlign w:val="center"/>
            <w:textDirection w:val="lrTb"/>
            <w:noWrap w:val="false"/>
          </w:tcPr>
          <w:p>
            <w:pPr>
              <w:jc w:val="center"/>
              <w:spacing w:before="12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26"/>
              <w:widowControl/>
              <w:rPr>
                <w:rFonts w:hint="eastAsia" w:ascii="宋体" w:hAnsi="宋体" w:cs="宋体"/>
                <w:color w:val="000000"/>
                <w:sz w:val="22"/>
                <w:szCs w:val="22"/>
                <w:lang w:eastAsia="en-US"/>
              </w:rPr>
            </w:pPr>
            <w:r>
              <w:rPr>
                <w:rFonts w:ascii="宋体" w:hAnsi="宋体" w:cs="宋体"/>
                <w:color w:val="000000"/>
                <w:spacing w:val="1"/>
                <w:sz w:val="22"/>
                <w:szCs w:val="22"/>
                <w:lang w:eastAsia="en-US"/>
              </w:rPr>
              <w:t xml:space="preserve">10吨/天</w:t>
            </w:r>
            <w:r/>
          </w:p>
        </w:tc>
        <w:tc>
          <w:tcPr>
            <w:tcW w:w="888" w:type="pct"/>
            <w:vAlign w:val="center"/>
            <w:textDirection w:val="lrTb"/>
            <w:noWrap w:val="false"/>
          </w:tcPr>
          <w:p>
            <w:pPr>
              <w:jc w:val="center"/>
              <w:spacing w:before="14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2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古坳3#</w:t>
            </w:r>
            <w:r/>
          </w:p>
        </w:tc>
        <w:tc>
          <w:tcPr>
            <w:tcW w:w="831" w:type="pct"/>
            <w:textDirection w:val="lrTb"/>
            <w:noWrap w:val="false"/>
          </w:tcPr>
          <w:p>
            <w:pPr>
              <w:jc w:val="center"/>
              <w:spacing w:before="125"/>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6"/>
        </w:trPr>
        <w:tc>
          <w:tcPr>
            <w:tcW w:w="457" w:type="pct"/>
            <w:vAlign w:val="center"/>
            <w:textDirection w:val="lrTb"/>
            <w:noWrap w:val="false"/>
          </w:tcPr>
          <w:p>
            <w:pPr>
              <w:jc w:val="center"/>
              <w:spacing w:before="142"/>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18</w:t>
            </w:r>
            <w:r/>
          </w:p>
        </w:tc>
        <w:tc>
          <w:tcPr>
            <w:tcW w:w="1023"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45吨/天</w:t>
            </w:r>
            <w:r/>
          </w:p>
        </w:tc>
        <w:tc>
          <w:tcPr>
            <w:tcW w:w="888" w:type="pct"/>
            <w:vAlign w:val="center"/>
            <w:textDirection w:val="lrTb"/>
            <w:noWrap w:val="false"/>
          </w:tcPr>
          <w:p>
            <w:pPr>
              <w:jc w:val="center"/>
              <w:spacing w:before="14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古坳4#</w:t>
            </w:r>
            <w:r/>
          </w:p>
        </w:tc>
        <w:tc>
          <w:tcPr>
            <w:tcW w:w="831" w:type="pct"/>
            <w:textDirection w:val="lrTb"/>
            <w:noWrap w:val="false"/>
          </w:tcPr>
          <w:p>
            <w:pPr>
              <w:jc w:val="center"/>
              <w:spacing w:before="117"/>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6"/>
        </w:trPr>
        <w:tc>
          <w:tcPr>
            <w:tcW w:w="457" w:type="pct"/>
            <w:vAlign w:val="center"/>
            <w:textDirection w:val="lrTb"/>
            <w:noWrap w:val="false"/>
          </w:tcPr>
          <w:p>
            <w:pPr>
              <w:jc w:val="center"/>
              <w:spacing w:before="142"/>
              <w:widowControl/>
              <w:rPr>
                <w:rFonts w:hint="eastAsia" w:ascii="宋体" w:hAnsi="宋体" w:cs="宋体"/>
                <w:color w:val="000000"/>
                <w:sz w:val="22"/>
                <w:szCs w:val="22"/>
                <w:lang w:eastAsia="en-US"/>
              </w:rPr>
            </w:pPr>
            <w:r>
              <w:rPr>
                <w:rFonts w:ascii="宋体" w:hAnsi="宋体" w:cs="宋体"/>
                <w:color w:val="000000"/>
                <w:spacing w:val="-8"/>
                <w:sz w:val="22"/>
                <w:szCs w:val="22"/>
                <w:lang w:eastAsia="en-US"/>
              </w:rPr>
              <w:t xml:space="preserve">19</w:t>
            </w:r>
            <w:r/>
          </w:p>
        </w:tc>
        <w:tc>
          <w:tcPr>
            <w:tcW w:w="1023" w:type="pct"/>
            <w:vAlign w:val="center"/>
            <w:textDirection w:val="lrTb"/>
            <w:noWrap w:val="false"/>
          </w:tcPr>
          <w:p>
            <w:pPr>
              <w:jc w:val="center"/>
              <w:spacing w:before="119"/>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宋体" w:hAnsi="宋体" w:cs="宋体"/>
                <w:color w:val="000000"/>
                <w:sz w:val="22"/>
                <w:szCs w:val="22"/>
                <w:lang w:eastAsia="en-US"/>
              </w:rPr>
            </w:pPr>
            <w:r>
              <w:rPr>
                <w:rFonts w:ascii="宋体" w:hAnsi="宋体" w:cs="宋体"/>
                <w:color w:val="000000"/>
                <w:spacing w:val="1"/>
                <w:sz w:val="22"/>
                <w:szCs w:val="22"/>
                <w:lang w:eastAsia="en-US"/>
              </w:rPr>
              <w:t xml:space="preserve">35吨/天</w:t>
            </w:r>
            <w:r/>
          </w:p>
        </w:tc>
        <w:tc>
          <w:tcPr>
            <w:tcW w:w="888" w:type="pct"/>
            <w:vAlign w:val="center"/>
            <w:textDirection w:val="lrTb"/>
            <w:noWrap w:val="false"/>
          </w:tcPr>
          <w:p>
            <w:pPr>
              <w:jc w:val="center"/>
              <w:spacing w:before="14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03" w:type="pct"/>
            <w:vAlign w:val="center"/>
            <w:textDirection w:val="lrTb"/>
            <w:noWrap w:val="false"/>
          </w:tcPr>
          <w:p>
            <w:pPr>
              <w:jc w:val="center"/>
              <w:spacing w:before="118"/>
              <w:widowControl/>
              <w:rPr>
                <w:rFonts w:hint="eastAsia" w:ascii="宋体" w:hAnsi="宋体" w:cs="宋体"/>
                <w:color w:val="000000"/>
                <w:sz w:val="22"/>
                <w:szCs w:val="22"/>
                <w:lang w:eastAsia="en-US"/>
              </w:rPr>
            </w:pPr>
            <w:r>
              <w:rPr>
                <w:rFonts w:ascii="宋体" w:hAnsi="宋体" w:cs="宋体"/>
                <w:color w:val="000000"/>
                <w:spacing w:val="-3"/>
                <w:sz w:val="22"/>
                <w:szCs w:val="22"/>
                <w:lang w:eastAsia="en-US"/>
              </w:rPr>
              <w:t xml:space="preserve">农民街</w:t>
            </w:r>
            <w:r/>
          </w:p>
        </w:tc>
        <w:tc>
          <w:tcPr>
            <w:tcW w:w="831" w:type="pct"/>
            <w:textDirection w:val="lrTb"/>
            <w:noWrap w:val="false"/>
          </w:tcPr>
          <w:p>
            <w:pPr>
              <w:jc w:val="center"/>
              <w:spacing w:before="118"/>
              <w:widowControl/>
              <w:rPr>
                <w:rFonts w:hint="eastAsia" w:ascii="宋体" w:hAnsi="宋体" w:cs="宋体"/>
                <w:color w:val="000000"/>
                <w:spacing w:val="-3"/>
                <w:sz w:val="22"/>
                <w:szCs w:val="22"/>
                <w:lang w:eastAsia="en-US"/>
              </w:rPr>
            </w:pPr>
            <w:r>
              <w:rPr>
                <w:rFonts w:hint="eastAsia" w:ascii="宋体" w:hAnsi="宋体" w:cs="宋体"/>
                <w:color w:val="000000"/>
                <w:spacing w:val="-3"/>
                <w:sz w:val="22"/>
                <w:szCs w:val="22"/>
                <w:lang w:eastAsia="en-US"/>
              </w:rPr>
            </w:r>
            <w:r/>
          </w:p>
        </w:tc>
      </w:tr>
      <w:tr>
        <w:trPr>
          <w:jc w:val="center"/>
          <w:trHeight w:val="466"/>
        </w:trPr>
        <w:tc>
          <w:tcPr>
            <w:tcW w:w="457" w:type="pct"/>
            <w:vAlign w:val="center"/>
            <w:textDirection w:val="lrTb"/>
            <w:noWrap w:val="false"/>
          </w:tcPr>
          <w:p>
            <w:pPr>
              <w:jc w:val="center"/>
              <w:spacing w:before="142"/>
              <w:widowControl/>
              <w:rPr>
                <w:rFonts w:hint="eastAsia" w:ascii="宋体" w:hAnsi="宋体" w:cs="宋体"/>
                <w:color w:val="000000"/>
                <w:spacing w:val="-8"/>
                <w:sz w:val="22"/>
                <w:szCs w:val="22"/>
              </w:rPr>
            </w:pPr>
            <w:r>
              <w:rPr>
                <w:rFonts w:hint="eastAsia" w:ascii="宋体" w:hAnsi="宋体" w:cs="宋体"/>
                <w:color w:val="000000"/>
                <w:spacing w:val="-8"/>
                <w:sz w:val="22"/>
                <w:szCs w:val="22"/>
              </w:rPr>
              <w:t xml:space="preserve">20</w:t>
            </w:r>
            <w:r/>
          </w:p>
        </w:tc>
        <w:tc>
          <w:tcPr>
            <w:tcW w:w="1023" w:type="pct"/>
            <w:vAlign w:val="center"/>
            <w:textDirection w:val="lrTb"/>
            <w:noWrap w:val="false"/>
          </w:tcPr>
          <w:p>
            <w:pPr>
              <w:jc w:val="center"/>
              <w:spacing w:before="119"/>
              <w:widowControl/>
              <w:rPr>
                <w:rFonts w:hint="eastAsia" w:ascii="宋体" w:hAnsi="宋体" w:cs="宋体"/>
                <w:color w:val="000000"/>
                <w:spacing w:val="-2"/>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宋体" w:hAnsi="宋体" w:cs="宋体"/>
                <w:color w:val="000000"/>
                <w:spacing w:val="1"/>
                <w:sz w:val="22"/>
                <w:szCs w:val="22"/>
              </w:rPr>
            </w:pPr>
            <w:r>
              <w:rPr>
                <w:rFonts w:hint="eastAsia" w:ascii="宋体" w:hAnsi="宋体" w:cs="宋体"/>
                <w:color w:val="000000"/>
                <w:spacing w:val="1"/>
                <w:sz w:val="22"/>
                <w:szCs w:val="22"/>
              </w:rPr>
              <w:t xml:space="preserve">30</w:t>
            </w:r>
            <w:r>
              <w:rPr>
                <w:rFonts w:ascii="宋体" w:hAnsi="宋体" w:cs="宋体"/>
                <w:color w:val="000000"/>
                <w:spacing w:val="1"/>
                <w:sz w:val="22"/>
                <w:szCs w:val="22"/>
                <w:lang w:eastAsia="en-US"/>
              </w:rPr>
              <w:t xml:space="preserve">吨/天</w:t>
            </w:r>
            <w:r/>
          </w:p>
        </w:tc>
        <w:tc>
          <w:tcPr>
            <w:tcW w:w="888" w:type="pct"/>
            <w:vAlign w:val="center"/>
            <w:textDirection w:val="lrTb"/>
            <w:noWrap w:val="false"/>
          </w:tcPr>
          <w:p>
            <w:pPr>
              <w:jc w:val="center"/>
              <w:spacing w:before="142"/>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903" w:type="pct"/>
            <w:vAlign w:val="center"/>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t xml:space="preserve">周新庄1</w:t>
            </w:r>
            <w:r>
              <w:rPr>
                <w:rFonts w:ascii="宋体" w:hAnsi="宋体" w:cs="宋体"/>
                <w:color w:val="000000"/>
                <w:spacing w:val="2"/>
                <w:sz w:val="22"/>
                <w:szCs w:val="22"/>
                <w:lang w:eastAsia="en-US"/>
              </w:rPr>
              <w:t xml:space="preserve">#</w:t>
            </w:r>
            <w:r/>
          </w:p>
        </w:tc>
        <w:tc>
          <w:tcPr>
            <w:tcW w:w="831" w:type="pct"/>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r>
            <w:r/>
          </w:p>
        </w:tc>
      </w:tr>
      <w:tr>
        <w:trPr>
          <w:jc w:val="center"/>
          <w:trHeight w:val="466"/>
        </w:trPr>
        <w:tc>
          <w:tcPr>
            <w:tcW w:w="457" w:type="pct"/>
            <w:vAlign w:val="center"/>
            <w:textDirection w:val="lrTb"/>
            <w:noWrap w:val="false"/>
          </w:tcPr>
          <w:p>
            <w:pPr>
              <w:jc w:val="center"/>
              <w:spacing w:before="142"/>
              <w:widowControl/>
              <w:rPr>
                <w:rFonts w:hint="eastAsia" w:ascii="宋体" w:hAnsi="宋体" w:cs="宋体"/>
                <w:color w:val="000000"/>
                <w:spacing w:val="-8"/>
                <w:sz w:val="22"/>
                <w:szCs w:val="22"/>
              </w:rPr>
            </w:pPr>
            <w:r>
              <w:rPr>
                <w:rFonts w:hint="eastAsia" w:ascii="宋体" w:hAnsi="宋体" w:cs="宋体"/>
                <w:color w:val="000000"/>
                <w:spacing w:val="-8"/>
                <w:sz w:val="22"/>
                <w:szCs w:val="22"/>
              </w:rPr>
              <w:t xml:space="preserve">21</w:t>
            </w:r>
            <w:r/>
          </w:p>
        </w:tc>
        <w:tc>
          <w:tcPr>
            <w:tcW w:w="1023" w:type="pct"/>
            <w:vAlign w:val="center"/>
            <w:textDirection w:val="lrTb"/>
            <w:noWrap w:val="false"/>
          </w:tcPr>
          <w:p>
            <w:pPr>
              <w:jc w:val="center"/>
              <w:spacing w:before="119"/>
              <w:widowControl/>
              <w:rPr>
                <w:rFonts w:hint="eastAsia" w:ascii="宋体" w:hAnsi="宋体" w:cs="宋体"/>
                <w:color w:val="000000"/>
                <w:spacing w:val="-2"/>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宋体" w:hAnsi="宋体" w:cs="宋体"/>
                <w:color w:val="000000"/>
                <w:spacing w:val="1"/>
                <w:sz w:val="22"/>
                <w:szCs w:val="22"/>
              </w:rPr>
            </w:pPr>
            <w:r>
              <w:rPr>
                <w:rFonts w:hint="eastAsia" w:ascii="宋体" w:hAnsi="宋体" w:cs="宋体"/>
                <w:color w:val="000000"/>
                <w:spacing w:val="1"/>
                <w:sz w:val="22"/>
                <w:szCs w:val="22"/>
              </w:rPr>
              <w:t xml:space="preserve">20</w:t>
            </w:r>
            <w:r>
              <w:rPr>
                <w:rFonts w:ascii="宋体" w:hAnsi="宋体" w:cs="宋体"/>
                <w:color w:val="000000"/>
                <w:spacing w:val="1"/>
                <w:sz w:val="22"/>
                <w:szCs w:val="22"/>
                <w:lang w:eastAsia="en-US"/>
              </w:rPr>
              <w:t xml:space="preserve">吨/天</w:t>
            </w:r>
            <w:r/>
          </w:p>
        </w:tc>
        <w:tc>
          <w:tcPr>
            <w:tcW w:w="888" w:type="pct"/>
            <w:vAlign w:val="center"/>
            <w:textDirection w:val="lrTb"/>
            <w:noWrap w:val="false"/>
          </w:tcPr>
          <w:p>
            <w:pPr>
              <w:jc w:val="center"/>
              <w:spacing w:before="142"/>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903" w:type="pct"/>
            <w:vAlign w:val="center"/>
            <w:textDirection w:val="lrTb"/>
            <w:noWrap w:val="false"/>
          </w:tcPr>
          <w:p>
            <w:pPr>
              <w:jc w:val="center"/>
              <w:spacing w:before="118"/>
              <w:widowControl/>
              <w:rPr>
                <w:rFonts w:hint="eastAsia" w:ascii="宋体" w:hAnsi="宋体" w:cs="宋体"/>
                <w:color w:val="000000"/>
                <w:spacing w:val="-3"/>
                <w:sz w:val="22"/>
                <w:szCs w:val="22"/>
                <w:lang w:eastAsia="en-US"/>
              </w:rPr>
            </w:pPr>
            <w:r>
              <w:rPr>
                <w:rFonts w:hint="eastAsia" w:ascii="宋体" w:hAnsi="宋体" w:cs="宋体"/>
                <w:color w:val="000000"/>
                <w:spacing w:val="-3"/>
                <w:sz w:val="22"/>
                <w:szCs w:val="22"/>
              </w:rPr>
              <w:t xml:space="preserve">周新庄2</w:t>
            </w:r>
            <w:r>
              <w:rPr>
                <w:rFonts w:ascii="宋体" w:hAnsi="宋体" w:cs="宋体"/>
                <w:color w:val="000000"/>
                <w:spacing w:val="2"/>
                <w:sz w:val="22"/>
                <w:szCs w:val="22"/>
                <w:lang w:eastAsia="en-US"/>
              </w:rPr>
              <w:t xml:space="preserve">#</w:t>
            </w:r>
            <w:r/>
          </w:p>
        </w:tc>
        <w:tc>
          <w:tcPr>
            <w:tcW w:w="831" w:type="pct"/>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r>
            <w:r/>
          </w:p>
        </w:tc>
      </w:tr>
      <w:tr>
        <w:trPr>
          <w:jc w:val="center"/>
          <w:trHeight w:val="486"/>
        </w:trPr>
        <w:tc>
          <w:tcPr>
            <w:tcW w:w="457" w:type="pct"/>
            <w:vAlign w:val="center"/>
            <w:textDirection w:val="lrTb"/>
            <w:noWrap w:val="false"/>
          </w:tcPr>
          <w:p>
            <w:pPr>
              <w:jc w:val="center"/>
              <w:spacing w:before="142"/>
              <w:widowControl/>
              <w:rPr>
                <w:rFonts w:hint="eastAsia" w:ascii="宋体" w:hAnsi="宋体" w:cs="宋体"/>
                <w:color w:val="000000"/>
                <w:spacing w:val="-8"/>
                <w:sz w:val="22"/>
                <w:szCs w:val="22"/>
              </w:rPr>
            </w:pPr>
            <w:r>
              <w:rPr>
                <w:rFonts w:hint="eastAsia" w:ascii="宋体" w:hAnsi="宋体" w:cs="宋体"/>
                <w:color w:val="000000"/>
                <w:spacing w:val="-8"/>
                <w:sz w:val="22"/>
                <w:szCs w:val="22"/>
              </w:rPr>
              <w:t xml:space="preserve">22</w:t>
            </w:r>
            <w:r/>
          </w:p>
        </w:tc>
        <w:tc>
          <w:tcPr>
            <w:tcW w:w="1023" w:type="pct"/>
            <w:vAlign w:val="center"/>
            <w:textDirection w:val="lrTb"/>
            <w:noWrap w:val="false"/>
          </w:tcPr>
          <w:p>
            <w:pPr>
              <w:jc w:val="center"/>
              <w:spacing w:before="119"/>
              <w:widowControl/>
              <w:rPr>
                <w:rFonts w:hint="eastAsia" w:ascii="宋体" w:hAnsi="宋体" w:cs="宋体"/>
                <w:color w:val="000000"/>
                <w:spacing w:val="-2"/>
                <w:sz w:val="22"/>
                <w:szCs w:val="22"/>
                <w:lang w:eastAsia="en-US"/>
              </w:rPr>
            </w:pPr>
            <w:r>
              <w:rPr>
                <w:rFonts w:ascii="宋体" w:hAnsi="宋体" w:cs="宋体"/>
                <w:color w:val="000000"/>
                <w:spacing w:val="-2"/>
                <w:sz w:val="22"/>
                <w:szCs w:val="22"/>
                <w:lang w:eastAsia="en-US"/>
              </w:rPr>
              <w:t xml:space="preserve">钢制调节池</w:t>
            </w:r>
            <w:r/>
          </w:p>
        </w:tc>
        <w:tc>
          <w:tcPr>
            <w:tcW w:w="898" w:type="pct"/>
            <w:vAlign w:val="center"/>
            <w:textDirection w:val="lrTb"/>
            <w:noWrap w:val="false"/>
          </w:tcPr>
          <w:p>
            <w:pPr>
              <w:jc w:val="center"/>
              <w:spacing w:before="119"/>
              <w:widowControl/>
              <w:rPr>
                <w:rFonts w:hint="eastAsia" w:ascii="宋体" w:hAnsi="宋体" w:cs="宋体"/>
                <w:color w:val="000000"/>
                <w:spacing w:val="1"/>
                <w:sz w:val="22"/>
                <w:szCs w:val="22"/>
              </w:rPr>
            </w:pPr>
            <w:r>
              <w:rPr>
                <w:rFonts w:hint="eastAsia" w:ascii="宋体" w:hAnsi="宋体" w:cs="宋体"/>
                <w:color w:val="000000"/>
                <w:spacing w:val="1"/>
                <w:sz w:val="22"/>
                <w:szCs w:val="22"/>
              </w:rPr>
              <w:t xml:space="preserve">50</w:t>
            </w:r>
            <w:r>
              <w:rPr>
                <w:rFonts w:ascii="宋体" w:hAnsi="宋体" w:cs="宋体"/>
                <w:color w:val="000000"/>
                <w:spacing w:val="1"/>
                <w:sz w:val="22"/>
                <w:szCs w:val="22"/>
                <w:lang w:eastAsia="en-US"/>
              </w:rPr>
              <w:t xml:space="preserve">吨/天</w:t>
            </w:r>
            <w:r/>
          </w:p>
        </w:tc>
        <w:tc>
          <w:tcPr>
            <w:tcW w:w="888" w:type="pct"/>
            <w:vAlign w:val="center"/>
            <w:textDirection w:val="lrTb"/>
            <w:noWrap w:val="false"/>
          </w:tcPr>
          <w:p>
            <w:pPr>
              <w:jc w:val="center"/>
              <w:spacing w:before="142"/>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903" w:type="pct"/>
            <w:vAlign w:val="center"/>
            <w:textDirection w:val="lrTb"/>
            <w:noWrap w:val="false"/>
          </w:tcPr>
          <w:p>
            <w:pPr>
              <w:jc w:val="center"/>
              <w:spacing w:before="118"/>
              <w:widowControl/>
              <w:rPr>
                <w:rFonts w:hint="eastAsia" w:ascii="宋体" w:hAnsi="宋体" w:cs="宋体"/>
                <w:color w:val="000000"/>
                <w:spacing w:val="-3"/>
                <w:sz w:val="22"/>
                <w:szCs w:val="22"/>
                <w:lang w:eastAsia="en-US"/>
              </w:rPr>
            </w:pPr>
            <w:r>
              <w:rPr>
                <w:rFonts w:hint="eastAsia" w:ascii="宋体" w:hAnsi="宋体" w:cs="宋体"/>
                <w:color w:val="000000"/>
                <w:spacing w:val="-3"/>
                <w:sz w:val="22"/>
                <w:szCs w:val="22"/>
              </w:rPr>
              <w:t xml:space="preserve">周新庄3</w:t>
            </w:r>
            <w:r>
              <w:rPr>
                <w:rFonts w:ascii="宋体" w:hAnsi="宋体" w:cs="宋体"/>
                <w:color w:val="000000"/>
                <w:spacing w:val="2"/>
                <w:sz w:val="22"/>
                <w:szCs w:val="22"/>
                <w:lang w:eastAsia="en-US"/>
              </w:rPr>
              <w:t xml:space="preserve">#</w:t>
            </w:r>
            <w:r/>
          </w:p>
        </w:tc>
        <w:tc>
          <w:tcPr>
            <w:tcW w:w="831" w:type="pct"/>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r>
            <w:r/>
          </w:p>
        </w:tc>
      </w:tr>
      <w:tr>
        <w:trPr>
          <w:jc w:val="center"/>
          <w:trHeight w:val="486"/>
        </w:trPr>
        <w:tc>
          <w:tcPr>
            <w:gridSpan w:val="5"/>
            <w:tcW w:w="4169" w:type="pct"/>
            <w:vAlign w:val="center"/>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t xml:space="preserve">投标报价合计（元）</w:t>
            </w:r>
            <w:r/>
          </w:p>
        </w:tc>
        <w:tc>
          <w:tcPr>
            <w:tcW w:w="831" w:type="pct"/>
            <w:textDirection w:val="lrTb"/>
            <w:noWrap w:val="false"/>
          </w:tcPr>
          <w:p>
            <w:pPr>
              <w:jc w:val="center"/>
              <w:spacing w:before="118"/>
              <w:widowControl/>
              <w:rPr>
                <w:rFonts w:hint="eastAsia" w:ascii="宋体" w:hAnsi="宋体" w:cs="宋体"/>
                <w:color w:val="000000"/>
                <w:spacing w:val="-3"/>
                <w:sz w:val="22"/>
                <w:szCs w:val="22"/>
              </w:rPr>
            </w:pPr>
            <w:r>
              <w:rPr>
                <w:rFonts w:hint="eastAsia" w:ascii="宋体" w:hAnsi="宋体" w:cs="宋体"/>
                <w:color w:val="000000"/>
                <w:spacing w:val="-3"/>
                <w:sz w:val="22"/>
                <w:szCs w:val="22"/>
              </w:rPr>
            </w:r>
            <w:r/>
          </w:p>
        </w:tc>
      </w:tr>
      <w:tr>
        <w:trPr>
          <w:jc w:val="center"/>
          <w:trHeight w:val="486"/>
        </w:trPr>
        <w:tc>
          <w:tcPr>
            <w:gridSpan w:val="6"/>
            <w:tcW w:w="5000" w:type="pct"/>
            <w:vAlign w:val="center"/>
            <w:textDirection w:val="lrTb"/>
            <w:noWrap w:val="false"/>
          </w:tcPr>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exact"/>
              <w:rPr>
                <w:rFonts w:hint="eastAsia" w:ascii="仿宋" w:hAnsi="仿宋" w:eastAsia="仿宋" w:cs="仿宋"/>
                <w:sz w:val="24"/>
                <w:szCs w:val="24"/>
              </w:rPr>
            </w:pPr>
            <w:r>
              <w:rPr>
                <w:rFonts w:hint="eastAsia" w:ascii="仿宋" w:hAnsi="仿宋" w:eastAsia="仿宋" w:cs="仿宋"/>
                <w:bCs/>
                <w:sz w:val="24"/>
                <w:szCs w:val="24"/>
              </w:rPr>
              <w:t xml:space="preserve">法定代表人(签章)：</w:t>
            </w:r>
            <w:r>
              <w:rPr>
                <w:rFonts w:hint="eastAsia" w:ascii="仿宋" w:hAnsi="仿宋" w:eastAsia="仿宋" w:cs="仿宋"/>
                <w:bCs/>
                <w:sz w:val="24"/>
                <w:szCs w:val="24"/>
                <w:u w:val="single"/>
              </w:rPr>
              <w:t xml:space="preserve">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before="118"/>
              <w:widowControl/>
              <w:rPr>
                <w:rFonts w:hint="eastAsia" w:ascii="宋体" w:hAnsi="宋体" w:cs="宋体"/>
                <w:color w:val="000000"/>
                <w:spacing w:val="-3"/>
                <w:sz w:val="22"/>
                <w:szCs w:val="22"/>
              </w:rPr>
            </w:pPr>
            <w:r>
              <w:rPr>
                <w:rFonts w:hint="eastAsia" w:ascii="仿宋" w:hAnsi="仿宋" w:eastAsia="仿宋" w:cs="仿宋"/>
                <w:sz w:val="24"/>
                <w:szCs w:val="24"/>
              </w:rPr>
              <w:t xml:space="preserve">年     月      日</w:t>
            </w:r>
            <w:r/>
          </w:p>
        </w:tc>
      </w:tr>
    </w:tbl>
    <w:p>
      <w:pPr>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center"/>
        <w:widowControl/>
        <w:rPr>
          <w:rFonts w:hint="eastAsia" w:ascii="仿宋" w:hAnsi="仿宋" w:eastAsia="仿宋" w:cs="仿宋"/>
          <w:b/>
          <w:sz w:val="24"/>
          <w:szCs w:val="24"/>
        </w:rPr>
      </w:pPr>
      <w:r>
        <w:rPr>
          <w:rFonts w:hint="eastAsia" w:ascii="仿宋" w:hAnsi="仿宋" w:eastAsia="仿宋" w:cs="仿宋"/>
          <w:b/>
          <w:sz w:val="24"/>
          <w:szCs w:val="24"/>
        </w:rPr>
        <w:t xml:space="preserve">分项报价表明细3（6套提示泵站）</w:t>
      </w:r>
      <w:r/>
    </w:p>
    <w:tbl>
      <w:tblPr>
        <w:tblStyle w:val="1000"/>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7"/>
        <w:gridCol w:w="2421"/>
        <w:gridCol w:w="1786"/>
        <w:gridCol w:w="895"/>
        <w:gridCol w:w="1747"/>
        <w:gridCol w:w="1656"/>
      </w:tblGrid>
      <w:tr>
        <w:trPr>
          <w:jc w:val="center"/>
          <w:trHeight w:val="436"/>
          <w:tblHeader/>
        </w:trPr>
        <w:tc>
          <w:tcPr>
            <w:tcW w:w="486" w:type="pct"/>
            <w:vAlign w:val="center"/>
            <w:textDirection w:val="lrTb"/>
            <w:noWrap w:val="false"/>
          </w:tcPr>
          <w:p>
            <w:pPr>
              <w:jc w:val="center"/>
              <w:spacing w:before="117"/>
              <w:widowControl/>
              <w:rPr>
                <w:rFonts w:hint="eastAsia" w:ascii="宋体" w:hAnsi="宋体" w:cs="宋体"/>
                <w:b/>
                <w:color w:val="000000"/>
                <w:sz w:val="22"/>
                <w:szCs w:val="22"/>
                <w:lang w:eastAsia="en-US"/>
              </w:rPr>
            </w:pPr>
            <w:r>
              <w:rPr>
                <w:rFonts w:ascii="宋体" w:hAnsi="宋体" w:cs="宋体"/>
                <w:b/>
                <w:color w:val="000000"/>
                <w:spacing w:val="8"/>
                <w:sz w:val="22"/>
                <w:szCs w:val="22"/>
                <w:lang w:eastAsia="en-US"/>
              </w:rPr>
              <w:t xml:space="preserve">序号</w:t>
            </w:r>
            <w:r/>
          </w:p>
        </w:tc>
        <w:tc>
          <w:tcPr>
            <w:tcW w:w="1285" w:type="pct"/>
            <w:vAlign w:val="center"/>
            <w:textDirection w:val="lrTb"/>
            <w:noWrap w:val="false"/>
          </w:tcPr>
          <w:p>
            <w:pPr>
              <w:jc w:val="center"/>
              <w:spacing w:before="119"/>
              <w:widowControl/>
              <w:rPr>
                <w:rFonts w:hint="eastAsia" w:ascii="宋体" w:hAnsi="宋体" w:cs="宋体"/>
                <w:b/>
                <w:color w:val="000000"/>
                <w:sz w:val="22"/>
                <w:szCs w:val="22"/>
                <w:lang w:eastAsia="en-US"/>
              </w:rPr>
            </w:pPr>
            <w:r>
              <w:rPr>
                <w:rFonts w:ascii="宋体" w:hAnsi="宋体" w:cs="宋体"/>
                <w:b/>
                <w:color w:val="000000"/>
                <w:spacing w:val="6"/>
                <w:sz w:val="22"/>
                <w:szCs w:val="22"/>
                <w:lang w:eastAsia="en-US"/>
              </w:rPr>
              <w:t xml:space="preserve">名称</w:t>
            </w:r>
            <w:r/>
          </w:p>
        </w:tc>
        <w:tc>
          <w:tcPr>
            <w:tcW w:w="948" w:type="pct"/>
            <w:vAlign w:val="center"/>
            <w:textDirection w:val="lrTb"/>
            <w:noWrap w:val="false"/>
          </w:tcPr>
          <w:p>
            <w:pPr>
              <w:jc w:val="center"/>
              <w:spacing w:before="115"/>
              <w:widowControl/>
              <w:rPr>
                <w:rFonts w:hint="eastAsia" w:ascii="宋体" w:hAnsi="宋体" w:cs="宋体"/>
                <w:b/>
                <w:color w:val="000000"/>
                <w:sz w:val="22"/>
                <w:szCs w:val="22"/>
                <w:lang w:eastAsia="en-US"/>
              </w:rPr>
            </w:pPr>
            <w:r>
              <w:rPr>
                <w:rFonts w:ascii="宋体" w:hAnsi="宋体" w:cs="宋体"/>
                <w:b/>
                <w:color w:val="000000"/>
                <w:spacing w:val="5"/>
                <w:sz w:val="22"/>
                <w:szCs w:val="22"/>
                <w:lang w:eastAsia="en-US"/>
              </w:rPr>
              <w:t xml:space="preserve">规格</w:t>
            </w:r>
            <w:r/>
          </w:p>
        </w:tc>
        <w:tc>
          <w:tcPr>
            <w:tcW w:w="475" w:type="pct"/>
            <w:vAlign w:val="center"/>
            <w:textDirection w:val="lrTb"/>
            <w:noWrap w:val="false"/>
          </w:tcPr>
          <w:p>
            <w:pPr>
              <w:jc w:val="center"/>
              <w:spacing w:before="115"/>
              <w:widowControl/>
              <w:rPr>
                <w:rFonts w:hint="eastAsia" w:ascii="宋体" w:hAnsi="宋体" w:cs="宋体"/>
                <w:b/>
                <w:color w:val="000000"/>
                <w:sz w:val="22"/>
                <w:szCs w:val="22"/>
                <w:lang w:eastAsia="en-US"/>
              </w:rPr>
            </w:pPr>
            <w:r>
              <w:rPr>
                <w:rFonts w:ascii="宋体" w:hAnsi="宋体" w:cs="宋体"/>
                <w:b/>
                <w:color w:val="000000"/>
                <w:spacing w:val="5"/>
                <w:sz w:val="22"/>
                <w:szCs w:val="22"/>
                <w:lang w:eastAsia="en-US"/>
              </w:rPr>
              <w:t xml:space="preserve">数量</w:t>
            </w:r>
            <w:r/>
          </w:p>
        </w:tc>
        <w:tc>
          <w:tcPr>
            <w:tcW w:w="927" w:type="pct"/>
            <w:vAlign w:val="center"/>
            <w:textDirection w:val="lrTb"/>
            <w:noWrap w:val="false"/>
          </w:tcPr>
          <w:p>
            <w:pPr>
              <w:jc w:val="center"/>
              <w:spacing w:before="117"/>
              <w:widowControl/>
              <w:rPr>
                <w:rFonts w:hint="eastAsia" w:ascii="宋体" w:hAnsi="宋体" w:cs="宋体"/>
                <w:b/>
                <w:color w:val="000000"/>
                <w:sz w:val="22"/>
                <w:szCs w:val="22"/>
                <w:lang w:eastAsia="en-US"/>
              </w:rPr>
            </w:pPr>
            <w:r>
              <w:rPr>
                <w:rFonts w:ascii="宋体" w:hAnsi="宋体" w:cs="宋体"/>
                <w:b/>
                <w:color w:val="000000"/>
                <w:spacing w:val="6"/>
                <w:sz w:val="22"/>
                <w:szCs w:val="22"/>
                <w:lang w:eastAsia="en-US"/>
              </w:rPr>
              <w:t xml:space="preserve">备注</w:t>
            </w:r>
            <w:r/>
          </w:p>
        </w:tc>
        <w:tc>
          <w:tcPr>
            <w:tcW w:w="880" w:type="pct"/>
            <w:textDirection w:val="lrTb"/>
            <w:noWrap w:val="false"/>
          </w:tcPr>
          <w:p>
            <w:pPr>
              <w:jc w:val="center"/>
              <w:spacing w:before="117"/>
              <w:widowControl/>
              <w:rPr>
                <w:rFonts w:hint="eastAsia" w:ascii="宋体" w:hAnsi="宋体" w:cs="宋体"/>
                <w:b/>
                <w:color w:val="000000"/>
                <w:spacing w:val="6"/>
                <w:sz w:val="22"/>
                <w:szCs w:val="22"/>
                <w:lang w:eastAsia="en-US"/>
              </w:rPr>
            </w:pPr>
            <w:r>
              <w:rPr>
                <w:rFonts w:hint="eastAsia" w:ascii="宋体" w:hAnsi="宋体" w:cs="宋体"/>
                <w:b/>
                <w:color w:val="000000"/>
                <w:spacing w:val="6"/>
                <w:sz w:val="22"/>
                <w:szCs w:val="22"/>
                <w:lang w:eastAsia="en-US"/>
              </w:rPr>
              <w:t xml:space="preserve">一年运维</w:t>
            </w:r>
            <w:r>
              <w:rPr>
                <w:rFonts w:hint="eastAsia" w:ascii="宋体" w:hAnsi="宋体" w:cs="宋体"/>
                <w:b/>
                <w:color w:val="000000"/>
                <w:spacing w:val="6"/>
                <w:sz w:val="22"/>
                <w:szCs w:val="22"/>
              </w:rPr>
              <w:t xml:space="preserve">费用</w:t>
            </w:r>
            <w:r>
              <w:rPr>
                <w:rFonts w:ascii="宋体" w:hAnsi="宋体" w:cs="宋体"/>
                <w:b/>
                <w:color w:val="000000"/>
                <w:spacing w:val="6"/>
                <w:sz w:val="22"/>
                <w:szCs w:val="22"/>
                <w:lang w:eastAsia="en-US"/>
              </w:rPr>
              <w:t xml:space="preserve">(</w:t>
            </w:r>
            <w:r>
              <w:rPr>
                <w:rFonts w:hint="eastAsia" w:ascii="宋体" w:hAnsi="宋体" w:cs="宋体"/>
                <w:b/>
                <w:color w:val="000000"/>
                <w:spacing w:val="6"/>
                <w:sz w:val="22"/>
                <w:szCs w:val="22"/>
                <w:lang w:eastAsia="en-US"/>
              </w:rPr>
              <w:t xml:space="preserve">元</w:t>
            </w:r>
            <w:r>
              <w:rPr>
                <w:rFonts w:ascii="宋体" w:hAnsi="宋体" w:cs="宋体"/>
                <w:b/>
                <w:color w:val="000000"/>
                <w:spacing w:val="6"/>
                <w:sz w:val="22"/>
                <w:szCs w:val="22"/>
                <w:lang w:eastAsia="en-US"/>
              </w:rPr>
              <w:t xml:space="preserve">)</w:t>
            </w:r>
            <w:r/>
          </w:p>
        </w:tc>
      </w:tr>
      <w:tr>
        <w:trPr>
          <w:jc w:val="center"/>
          <w:trHeight w:val="454"/>
        </w:trPr>
        <w:tc>
          <w:tcPr>
            <w:tcW w:w="486"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1285" w:type="pct"/>
            <w:vAlign w:val="center"/>
            <w:textDirection w:val="lrTb"/>
            <w:noWrap w:val="false"/>
          </w:tcPr>
          <w:p>
            <w:pPr>
              <w:jc w:val="center"/>
              <w:spacing w:before="111"/>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1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70吨/天</w:t>
            </w:r>
            <w:r/>
          </w:p>
        </w:tc>
        <w:tc>
          <w:tcPr>
            <w:tcW w:w="475" w:type="pct"/>
            <w:vAlign w:val="center"/>
            <w:textDirection w:val="lrTb"/>
            <w:noWrap w:val="false"/>
          </w:tcPr>
          <w:p>
            <w:pPr>
              <w:jc w:val="center"/>
              <w:spacing w:before="137"/>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1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洋口墩5#</w:t>
            </w:r>
            <w:r/>
          </w:p>
        </w:tc>
        <w:tc>
          <w:tcPr>
            <w:tcW w:w="880" w:type="pct"/>
            <w:textDirection w:val="lrTb"/>
            <w:noWrap w:val="false"/>
          </w:tcPr>
          <w:p>
            <w:pPr>
              <w:jc w:val="center"/>
              <w:spacing w:before="112"/>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46"/>
        </w:trPr>
        <w:tc>
          <w:tcPr>
            <w:tcW w:w="486" w:type="pct"/>
            <w:vAlign w:val="center"/>
            <w:textDirection w:val="lrTb"/>
            <w:noWrap w:val="false"/>
          </w:tcPr>
          <w:p>
            <w:pPr>
              <w:jc w:val="center"/>
              <w:spacing w:before="12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2</w:t>
            </w:r>
            <w:r/>
          </w:p>
        </w:tc>
        <w:tc>
          <w:tcPr>
            <w:tcW w:w="1285" w:type="pct"/>
            <w:vAlign w:val="center"/>
            <w:textDirection w:val="lrTb"/>
            <w:noWrap w:val="false"/>
          </w:tcPr>
          <w:p>
            <w:pPr>
              <w:jc w:val="center"/>
              <w:spacing w:before="10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4"/>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100吨/天</w:t>
            </w:r>
            <w:r/>
          </w:p>
        </w:tc>
        <w:tc>
          <w:tcPr>
            <w:tcW w:w="475" w:type="pct"/>
            <w:vAlign w:val="center"/>
            <w:textDirection w:val="lrTb"/>
            <w:noWrap w:val="false"/>
          </w:tcPr>
          <w:p>
            <w:pPr>
              <w:jc w:val="center"/>
              <w:spacing w:before="129"/>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02"/>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南渔村5#</w:t>
            </w:r>
            <w:r/>
          </w:p>
        </w:tc>
        <w:tc>
          <w:tcPr>
            <w:tcW w:w="880" w:type="pct"/>
            <w:textDirection w:val="lrTb"/>
            <w:noWrap w:val="false"/>
          </w:tcPr>
          <w:p>
            <w:pPr>
              <w:jc w:val="center"/>
              <w:spacing w:before="102"/>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47"/>
        </w:trPr>
        <w:tc>
          <w:tcPr>
            <w:tcW w:w="486" w:type="pct"/>
            <w:vAlign w:val="center"/>
            <w:textDirection w:val="lrTb"/>
            <w:noWrap w:val="false"/>
          </w:tcPr>
          <w:p>
            <w:pPr>
              <w:jc w:val="center"/>
              <w:spacing w:before="13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3</w:t>
            </w:r>
            <w:r/>
          </w:p>
        </w:tc>
        <w:tc>
          <w:tcPr>
            <w:tcW w:w="1285" w:type="pct"/>
            <w:vAlign w:val="center"/>
            <w:textDirection w:val="lrTb"/>
            <w:noWrap w:val="false"/>
          </w:tcPr>
          <w:p>
            <w:pPr>
              <w:jc w:val="center"/>
              <w:spacing w:before="104"/>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45吨/天</w:t>
            </w:r>
            <w:r/>
          </w:p>
        </w:tc>
        <w:tc>
          <w:tcPr>
            <w:tcW w:w="475" w:type="pct"/>
            <w:vAlign w:val="center"/>
            <w:textDirection w:val="lrTb"/>
            <w:noWrap w:val="false"/>
          </w:tcPr>
          <w:p>
            <w:pPr>
              <w:jc w:val="center"/>
              <w:spacing w:before="130"/>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03"/>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南渔村7#</w:t>
            </w:r>
            <w:r/>
          </w:p>
        </w:tc>
        <w:tc>
          <w:tcPr>
            <w:tcW w:w="880" w:type="pct"/>
            <w:textDirection w:val="lrTb"/>
            <w:noWrap w:val="false"/>
          </w:tcPr>
          <w:p>
            <w:pPr>
              <w:jc w:val="center"/>
              <w:spacing w:before="103"/>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90"/>
        </w:trPr>
        <w:tc>
          <w:tcPr>
            <w:tcW w:w="486"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4</w:t>
            </w:r>
            <w:r/>
          </w:p>
        </w:tc>
        <w:tc>
          <w:tcPr>
            <w:tcW w:w="1285" w:type="pct"/>
            <w:vAlign w:val="center"/>
            <w:textDirection w:val="lrTb"/>
            <w:noWrap w:val="false"/>
          </w:tcPr>
          <w:p>
            <w:pPr>
              <w:jc w:val="center"/>
              <w:spacing w:before="10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35吨/天</w:t>
            </w:r>
            <w:r/>
          </w:p>
        </w:tc>
        <w:tc>
          <w:tcPr>
            <w:tcW w:w="475" w:type="pct"/>
            <w:vAlign w:val="center"/>
            <w:textDirection w:val="lrTb"/>
            <w:noWrap w:val="false"/>
          </w:tcPr>
          <w:p>
            <w:pPr>
              <w:jc w:val="center"/>
              <w:spacing w:before="132"/>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05"/>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南渔村8#</w:t>
            </w:r>
            <w:r/>
          </w:p>
        </w:tc>
        <w:tc>
          <w:tcPr>
            <w:tcW w:w="880" w:type="pct"/>
            <w:textDirection w:val="lrTb"/>
            <w:noWrap w:val="false"/>
          </w:tcPr>
          <w:p>
            <w:pPr>
              <w:jc w:val="center"/>
              <w:spacing w:before="105"/>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50"/>
        </w:trPr>
        <w:tc>
          <w:tcPr>
            <w:tcW w:w="486" w:type="pct"/>
            <w:vAlign w:val="center"/>
            <w:textDirection w:val="lrTb"/>
            <w:noWrap w:val="false"/>
          </w:tcPr>
          <w:p>
            <w:pPr>
              <w:jc w:val="center"/>
              <w:spacing w:before="133"/>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5</w:t>
            </w:r>
            <w:r/>
          </w:p>
        </w:tc>
        <w:tc>
          <w:tcPr>
            <w:tcW w:w="1285" w:type="pct"/>
            <w:vAlign w:val="center"/>
            <w:textDirection w:val="lrTb"/>
            <w:noWrap w:val="false"/>
          </w:tcPr>
          <w:p>
            <w:pPr>
              <w:jc w:val="center"/>
              <w:spacing w:before="107"/>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45吨/天</w:t>
            </w:r>
            <w:r/>
          </w:p>
        </w:tc>
        <w:tc>
          <w:tcPr>
            <w:tcW w:w="475" w:type="pct"/>
            <w:vAlign w:val="center"/>
            <w:textDirection w:val="lrTb"/>
            <w:noWrap w:val="false"/>
          </w:tcPr>
          <w:p>
            <w:pPr>
              <w:jc w:val="center"/>
              <w:spacing w:before="133"/>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06"/>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南渔村9#</w:t>
            </w:r>
            <w:r/>
          </w:p>
        </w:tc>
        <w:tc>
          <w:tcPr>
            <w:tcW w:w="880" w:type="pct"/>
            <w:textDirection w:val="lrTb"/>
            <w:noWrap w:val="false"/>
          </w:tcPr>
          <w:p>
            <w:pPr>
              <w:jc w:val="center"/>
              <w:spacing w:before="106"/>
              <w:widowControl/>
              <w:rPr>
                <w:rFonts w:hint="eastAsia" w:ascii="宋体" w:hAnsi="宋体" w:cs="宋体"/>
                <w:color w:val="000000"/>
                <w:spacing w:val="2"/>
                <w:sz w:val="22"/>
                <w:szCs w:val="22"/>
                <w:lang w:eastAsia="en-US"/>
              </w:rPr>
            </w:pPr>
            <w:r>
              <w:rPr>
                <w:rFonts w:hint="eastAsia" w:ascii="宋体" w:hAnsi="宋体" w:cs="宋体"/>
                <w:color w:val="000000"/>
                <w:spacing w:val="2"/>
                <w:sz w:val="22"/>
                <w:szCs w:val="22"/>
                <w:lang w:eastAsia="en-US"/>
              </w:rPr>
            </w:r>
            <w:r/>
          </w:p>
        </w:tc>
      </w:tr>
      <w:tr>
        <w:trPr>
          <w:jc w:val="center"/>
          <w:trHeight w:val="460"/>
        </w:trPr>
        <w:tc>
          <w:tcPr>
            <w:tcW w:w="486" w:type="pct"/>
            <w:vAlign w:val="center"/>
            <w:textDirection w:val="lrTb"/>
            <w:noWrap w:val="false"/>
          </w:tcPr>
          <w:p>
            <w:pPr>
              <w:jc w:val="center"/>
              <w:spacing w:before="134"/>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6</w:t>
            </w:r>
            <w:r/>
          </w:p>
        </w:tc>
        <w:tc>
          <w:tcPr>
            <w:tcW w:w="1285"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污水提升泵站</w:t>
            </w:r>
            <w:r/>
          </w:p>
        </w:tc>
        <w:tc>
          <w:tcPr>
            <w:tcW w:w="948" w:type="pct"/>
            <w:vAlign w:val="center"/>
            <w:textDirection w:val="lrTb"/>
            <w:noWrap w:val="false"/>
          </w:tcPr>
          <w:p>
            <w:pPr>
              <w:jc w:val="center"/>
              <w:spacing w:before="109"/>
              <w:widowControl/>
              <w:rPr>
                <w:rFonts w:hint="eastAsia" w:ascii="宋体" w:hAnsi="宋体" w:cs="宋体"/>
                <w:color w:val="000000"/>
                <w:sz w:val="22"/>
                <w:szCs w:val="22"/>
                <w:lang w:eastAsia="en-US"/>
              </w:rPr>
            </w:pPr>
            <w:r>
              <w:rPr>
                <w:rFonts w:ascii="宋体" w:hAnsi="宋体" w:cs="宋体"/>
                <w:color w:val="000000"/>
                <w:spacing w:val="2"/>
                <w:sz w:val="22"/>
                <w:szCs w:val="22"/>
                <w:lang w:eastAsia="en-US"/>
              </w:rPr>
              <w:t xml:space="preserve">35吨/天</w:t>
            </w:r>
            <w:r/>
          </w:p>
        </w:tc>
        <w:tc>
          <w:tcPr>
            <w:tcW w:w="475" w:type="pct"/>
            <w:vAlign w:val="center"/>
            <w:textDirection w:val="lrTb"/>
            <w:noWrap w:val="false"/>
          </w:tcPr>
          <w:p>
            <w:pPr>
              <w:jc w:val="center"/>
              <w:spacing w:before="134"/>
              <w:widowControl/>
              <w:rPr>
                <w:rFonts w:hint="eastAsia" w:ascii="宋体" w:hAnsi="宋体" w:cs="宋体"/>
                <w:color w:val="000000"/>
                <w:sz w:val="22"/>
                <w:szCs w:val="22"/>
                <w:lang w:eastAsia="en-US"/>
              </w:rPr>
            </w:pPr>
            <w:r>
              <w:rPr>
                <w:rFonts w:ascii="宋体" w:hAnsi="宋体" w:cs="宋体"/>
                <w:color w:val="000000"/>
                <w:sz w:val="22"/>
                <w:szCs w:val="22"/>
                <w:lang w:eastAsia="en-US"/>
              </w:rPr>
              <w:t xml:space="preserve">1</w:t>
            </w:r>
            <w:r/>
          </w:p>
        </w:tc>
        <w:tc>
          <w:tcPr>
            <w:tcW w:w="927" w:type="pct"/>
            <w:vAlign w:val="center"/>
            <w:textDirection w:val="lrTb"/>
            <w:noWrap w:val="false"/>
          </w:tcPr>
          <w:p>
            <w:pPr>
              <w:jc w:val="center"/>
              <w:spacing w:before="108"/>
              <w:widowControl/>
              <w:rPr>
                <w:rFonts w:hint="eastAsia" w:ascii="宋体" w:hAnsi="宋体" w:cs="宋体"/>
                <w:color w:val="000000"/>
                <w:sz w:val="22"/>
                <w:szCs w:val="22"/>
                <w:lang w:eastAsia="en-US"/>
              </w:rPr>
            </w:pPr>
            <w:r>
              <w:rPr>
                <w:rFonts w:ascii="宋体" w:hAnsi="宋体" w:cs="宋体"/>
                <w:color w:val="000000"/>
                <w:spacing w:val="3"/>
                <w:sz w:val="22"/>
                <w:szCs w:val="22"/>
                <w:lang w:eastAsia="en-US"/>
              </w:rPr>
              <w:t xml:space="preserve">农民街</w:t>
            </w:r>
            <w:r/>
          </w:p>
        </w:tc>
        <w:tc>
          <w:tcPr>
            <w:tcW w:w="880" w:type="pct"/>
            <w:textDirection w:val="lrTb"/>
            <w:noWrap w:val="false"/>
          </w:tcPr>
          <w:p>
            <w:pPr>
              <w:jc w:val="center"/>
              <w:spacing w:before="108"/>
              <w:widowControl/>
              <w:rPr>
                <w:rFonts w:hint="eastAsia" w:ascii="宋体" w:hAnsi="宋体" w:cs="宋体"/>
                <w:color w:val="000000"/>
                <w:spacing w:val="3"/>
                <w:sz w:val="22"/>
                <w:szCs w:val="22"/>
                <w:lang w:eastAsia="en-US"/>
              </w:rPr>
            </w:pPr>
            <w:r>
              <w:rPr>
                <w:rFonts w:hint="eastAsia" w:ascii="宋体" w:hAnsi="宋体" w:cs="宋体"/>
                <w:color w:val="000000"/>
                <w:spacing w:val="3"/>
                <w:sz w:val="22"/>
                <w:szCs w:val="22"/>
                <w:lang w:eastAsia="en-US"/>
              </w:rPr>
            </w:r>
            <w:r/>
          </w:p>
        </w:tc>
      </w:tr>
      <w:tr>
        <w:trPr>
          <w:jc w:val="center"/>
          <w:trHeight w:val="460"/>
        </w:trPr>
        <w:tc>
          <w:tcPr>
            <w:gridSpan w:val="5"/>
            <w:tcW w:w="4120" w:type="pct"/>
            <w:vAlign w:val="center"/>
            <w:textDirection w:val="lrTb"/>
            <w:noWrap w:val="false"/>
          </w:tcPr>
          <w:p>
            <w:pPr>
              <w:jc w:val="center"/>
              <w:spacing w:before="108"/>
              <w:widowControl/>
              <w:rPr>
                <w:rFonts w:hint="eastAsia" w:ascii="宋体" w:hAnsi="宋体" w:cs="宋体"/>
                <w:color w:val="000000"/>
                <w:spacing w:val="3"/>
                <w:sz w:val="22"/>
                <w:szCs w:val="22"/>
                <w:lang w:eastAsia="en-US"/>
              </w:rPr>
            </w:pPr>
            <w:r>
              <w:rPr>
                <w:rFonts w:hint="eastAsia" w:ascii="宋体" w:hAnsi="宋体" w:cs="宋体"/>
                <w:color w:val="000000"/>
                <w:spacing w:val="2"/>
                <w:sz w:val="22"/>
                <w:szCs w:val="22"/>
                <w:lang w:eastAsia="en-US"/>
              </w:rPr>
              <w:t xml:space="preserve">投标报价合计（元）</w:t>
            </w:r>
            <w:r/>
          </w:p>
        </w:tc>
        <w:tc>
          <w:tcPr>
            <w:tcW w:w="880" w:type="pct"/>
            <w:textDirection w:val="lrTb"/>
            <w:noWrap w:val="false"/>
          </w:tcPr>
          <w:p>
            <w:pPr>
              <w:jc w:val="center"/>
              <w:spacing w:before="108"/>
              <w:widowControl/>
              <w:rPr>
                <w:rFonts w:hint="eastAsia" w:ascii="宋体" w:hAnsi="宋体" w:cs="宋体"/>
                <w:color w:val="000000"/>
                <w:spacing w:val="3"/>
                <w:sz w:val="22"/>
                <w:szCs w:val="22"/>
                <w:lang w:eastAsia="en-US"/>
              </w:rPr>
            </w:pPr>
            <w:r>
              <w:rPr>
                <w:rFonts w:hint="eastAsia" w:ascii="宋体" w:hAnsi="宋体" w:cs="宋体"/>
                <w:color w:val="000000"/>
                <w:spacing w:val="3"/>
                <w:sz w:val="22"/>
                <w:szCs w:val="22"/>
                <w:lang w:eastAsia="en-US"/>
              </w:rPr>
            </w:r>
            <w:r/>
          </w:p>
        </w:tc>
      </w:tr>
      <w:tr>
        <w:trPr>
          <w:jc w:val="center"/>
          <w:trHeight w:val="460"/>
        </w:trPr>
        <w:tc>
          <w:tcPr>
            <w:gridSpan w:val="6"/>
            <w:tcW w:w="5000" w:type="pct"/>
            <w:vAlign w:val="center"/>
            <w:textDirection w:val="lrTb"/>
            <w:noWrap w:val="false"/>
          </w:tcPr>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exact"/>
              <w:rPr>
                <w:rFonts w:hint="eastAsia" w:ascii="仿宋" w:hAnsi="仿宋" w:eastAsia="仿宋" w:cs="仿宋"/>
                <w:sz w:val="24"/>
                <w:szCs w:val="24"/>
              </w:rPr>
            </w:pPr>
            <w:r>
              <w:rPr>
                <w:rFonts w:hint="eastAsia" w:ascii="仿宋" w:hAnsi="仿宋" w:eastAsia="仿宋" w:cs="仿宋"/>
                <w:bCs/>
                <w:sz w:val="24"/>
                <w:szCs w:val="24"/>
              </w:rPr>
              <w:t xml:space="preserve">法定代表人(签章)：</w:t>
            </w:r>
            <w:r>
              <w:rPr>
                <w:rFonts w:hint="eastAsia" w:ascii="仿宋" w:hAnsi="仿宋" w:eastAsia="仿宋" w:cs="仿宋"/>
                <w:bCs/>
                <w:sz w:val="24"/>
                <w:szCs w:val="24"/>
                <w:u w:val="single"/>
              </w:rPr>
              <w:t xml:space="preserve">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before="108"/>
              <w:widowControl/>
              <w:rPr>
                <w:rFonts w:hint="eastAsia" w:ascii="宋体" w:hAnsi="宋体" w:cs="宋体"/>
                <w:color w:val="000000"/>
                <w:spacing w:val="3"/>
                <w:sz w:val="22"/>
                <w:szCs w:val="22"/>
              </w:rPr>
            </w:pPr>
            <w:r>
              <w:rPr>
                <w:rFonts w:hint="eastAsia" w:ascii="仿宋" w:hAnsi="仿宋" w:eastAsia="仿宋" w:cs="仿宋"/>
                <w:sz w:val="24"/>
                <w:szCs w:val="24"/>
              </w:rPr>
              <w:t xml:space="preserve">年     月      日</w:t>
            </w:r>
            <w:r/>
          </w:p>
        </w:tc>
      </w:tr>
    </w:tbl>
    <w:p>
      <w:pPr>
        <w:jc w:val="left"/>
        <w:widowControl/>
        <w:rPr>
          <w:rFonts w:hint="eastAsia" w:ascii="仿宋" w:hAnsi="仿宋" w:eastAsia="仿宋" w:cs="仿宋"/>
          <w:b/>
          <w:sz w:val="24"/>
          <w:szCs w:val="24"/>
        </w:rPr>
      </w:pPr>
      <w:r>
        <w:rPr>
          <w:rFonts w:hint="eastAsia" w:ascii="仿宋" w:hAnsi="仿宋" w:eastAsia="仿宋" w:cs="仿宋"/>
          <w:b/>
          <w:sz w:val="24"/>
          <w:szCs w:val="24"/>
        </w:rPr>
      </w:r>
      <w:r/>
    </w:p>
    <w:p>
      <w:pPr>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center"/>
        <w:widowControl/>
        <w:rPr>
          <w:rFonts w:hint="eastAsia" w:ascii="仿宋" w:hAnsi="仿宋" w:eastAsia="仿宋" w:cs="仿宋"/>
          <w:b/>
          <w:sz w:val="24"/>
          <w:szCs w:val="24"/>
        </w:rPr>
      </w:pPr>
      <w:r>
        <w:rPr>
          <w:rFonts w:hint="eastAsia" w:ascii="仿宋" w:hAnsi="仿宋" w:eastAsia="仿宋" w:cs="仿宋"/>
          <w:b/>
          <w:sz w:val="24"/>
          <w:szCs w:val="24"/>
        </w:rPr>
        <w:t xml:space="preserve">分项报价表明细4（污水管网）</w:t>
      </w:r>
      <w:r/>
    </w:p>
    <w:tbl>
      <w:tblPr>
        <w:tblW w:w="4841" w:type="pct"/>
        <w:tblLook w:val="04A0" w:firstRow="1" w:lastRow="0" w:firstColumn="1" w:lastColumn="0" w:noHBand="0" w:noVBand="1"/>
      </w:tblPr>
      <w:tblGrid>
        <w:gridCol w:w="680"/>
        <w:gridCol w:w="1687"/>
        <w:gridCol w:w="2344"/>
        <w:gridCol w:w="2344"/>
        <w:gridCol w:w="2267"/>
      </w:tblGrid>
      <w:tr>
        <w:trPr>
          <w:trHeight w:val="440"/>
        </w:trPr>
        <w:tc>
          <w:tcPr>
            <w:tcBorders>
              <w:top w:val="single" w:color="auto"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管网长度（米）</w:t>
            </w:r>
            <w:r/>
          </w:p>
        </w:tc>
        <w:tc>
          <w:tcPr>
            <w:tcBorders>
              <w:top w:val="single" w:color="auto"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单价（元）</w:t>
            </w:r>
            <w:r/>
          </w:p>
        </w:tc>
        <w:tc>
          <w:tcPr>
            <w:tcBorders>
              <w:top w:val="single" w:color="auto" w:sz="4" w:space="0"/>
              <w:left w:val="none" w:color="000000" w:sz="4" w:space="0"/>
              <w:bottom w:val="single" w:color="auto"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一年运维费用（元）</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洋口墩1#</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916</w:t>
            </w:r>
            <w:r/>
          </w:p>
        </w:tc>
        <w:tc>
          <w:tcPr>
            <w:tcBorders>
              <w:top w:val="none" w:color="000000"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none" w:color="000000"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洋口墩2#</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400</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洋口墩3#</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525</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洋口墩4#</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613</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洋口墩5#</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653</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洋口墩6#</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1077</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洋口墩7#</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235</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洋口墩8#</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1698</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1231</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南渔村2#</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1692</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南渔村3#</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1530</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南渔村4#</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2264</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南渔村5#</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2810</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南渔村6#</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1383</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南渔村7#</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2984</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南渔村8#</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1272</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南渔村9#</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2815</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南渔村10#</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3308</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19</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南渔村11#</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1012</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南渔村12#</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1354</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21</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南渔村13#</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932</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22</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古坳村2#</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2046</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23</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古坳村3#</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302</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24</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古坳村4#</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2465</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25</w:t>
            </w:r>
            <w:r/>
          </w:p>
        </w:tc>
        <w:tc>
          <w:tcPr>
            <w:tcBorders>
              <w:top w:val="none" w:color="000000" w:sz="4" w:space="0"/>
              <w:left w:val="none" w:color="000000" w:sz="4" w:space="0"/>
              <w:bottom w:val="single" w:color="auto"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农民街</w:t>
            </w:r>
            <w:r/>
          </w:p>
        </w:tc>
        <w:tc>
          <w:tcPr>
            <w:tcBorders>
              <w:top w:val="none" w:color="000000" w:sz="4" w:space="0"/>
              <w:left w:val="none" w:color="000000" w:sz="4" w:space="0"/>
              <w:bottom w:val="single" w:color="auto" w:sz="4" w:space="0"/>
              <w:right w:val="single" w:color="auto" w:sz="4" w:space="0"/>
            </w:tcBorders>
            <w:tcW w:w="1257" w:type="pct"/>
            <w:vAlign w:val="center"/>
            <w:textDirection w:val="lrTb"/>
            <w:noWrap/>
          </w:tcPr>
          <w:p>
            <w:pPr>
              <w:jc w:val="center"/>
              <w:widowControl/>
              <w:rPr>
                <w:rFonts w:hint="eastAsia" w:ascii="仿宋" w:hAnsi="仿宋" w:eastAsia="仿宋"/>
                <w:color w:val="000000"/>
                <w:sz w:val="22"/>
                <w:szCs w:val="22"/>
              </w:rPr>
            </w:pPr>
            <w:r>
              <w:rPr>
                <w:rFonts w:ascii="仿宋" w:hAnsi="仿宋" w:eastAsia="仿宋"/>
                <w:color w:val="000000"/>
                <w:sz w:val="22"/>
                <w:szCs w:val="22"/>
              </w:rPr>
              <w:t xml:space="preserve">1538</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olor w:val="000000"/>
                <w:sz w:val="20"/>
                <w:szCs w:val="20"/>
              </w:rPr>
            </w:pPr>
            <w:r>
              <w:rPr>
                <w:rFonts w:ascii="仿宋" w:hAnsi="仿宋" w:eastAsia="仿宋"/>
                <w:color w:val="000000"/>
                <w:sz w:val="20"/>
                <w:szCs w:val="20"/>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26</w:t>
            </w:r>
            <w:r/>
          </w:p>
        </w:tc>
        <w:tc>
          <w:tcPr>
            <w:tcBorders>
              <w:top w:val="none" w:color="000000" w:sz="4" w:space="0"/>
              <w:left w:val="none" w:color="000000" w:sz="4" w:space="0"/>
              <w:bottom w:val="none" w:color="000000" w:sz="4" w:space="0"/>
              <w:right w:val="single" w:color="auto" w:sz="4" w:space="0"/>
            </w:tcBorders>
            <w:tcW w:w="905"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周新庄村</w:t>
            </w:r>
            <w:r/>
          </w:p>
        </w:tc>
        <w:tc>
          <w:tcPr>
            <w:tcBorders>
              <w:top w:val="none" w:color="000000"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3109</w:t>
            </w:r>
            <w:r/>
          </w:p>
        </w:tc>
        <w:tc>
          <w:tcPr>
            <w:tcBorders>
              <w:top w:val="single" w:color="auto" w:sz="4" w:space="0"/>
              <w:left w:val="none" w:color="000000" w:sz="4" w:space="0"/>
              <w:bottom w:val="none" w:color="000000" w:sz="4" w:space="0"/>
              <w:right w:val="single" w:color="auto" w:sz="4" w:space="0"/>
            </w:tcBorders>
            <w:tcW w:w="1257"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c>
          <w:tcPr>
            <w:tcBorders>
              <w:top w:val="single" w:color="auto" w:sz="4" w:space="0"/>
              <w:left w:val="none" w:color="000000" w:sz="4" w:space="0"/>
              <w:bottom w:val="none" w:color="000000" w:sz="4" w:space="0"/>
              <w:right w:val="single" w:color="auto" w:sz="4" w:space="0"/>
            </w:tcBorders>
            <w:tcW w:w="1216"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760"/>
        </w:trPr>
        <w:tc>
          <w:tcPr>
            <w:gridSpan w:val="4"/>
            <w:tcBorders>
              <w:top w:val="single" w:color="auto" w:sz="4" w:space="0"/>
              <w:left w:val="single" w:color="auto" w:sz="4" w:space="0"/>
              <w:bottom w:val="single" w:color="auto" w:sz="4" w:space="0"/>
              <w:right w:val="single" w:color="000000" w:sz="4" w:space="0"/>
            </w:tcBorders>
            <w:tcW w:w="3784" w:type="pct"/>
            <w:vAlign w:val="center"/>
            <w:textDirection w:val="lrTb"/>
            <w:noWrap/>
          </w:tcPr>
          <w:p>
            <w:pPr>
              <w:jc w:val="center"/>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投标报价合计（元）</w:t>
            </w:r>
            <w:r/>
          </w:p>
        </w:tc>
        <w:tc>
          <w:tcPr>
            <w:tcBorders>
              <w:top w:val="single" w:color="auto" w:sz="4" w:space="0"/>
              <w:left w:val="none" w:color="000000" w:sz="4" w:space="0"/>
              <w:bottom w:val="single" w:color="auto" w:sz="4" w:space="0"/>
              <w:right w:val="single" w:color="auto" w:sz="4" w:space="0"/>
            </w:tcBorders>
            <w:tcW w:w="1216" w:type="pct"/>
            <w:vAlign w:val="center"/>
            <w:textDirection w:val="lrTb"/>
            <w:noWrap/>
          </w:tcPr>
          <w:p>
            <w:pPr>
              <w:jc w:val="lef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　</w:t>
            </w:r>
            <w:r/>
          </w:p>
        </w:tc>
      </w:tr>
      <w:tr>
        <w:trPr>
          <w:trHeight w:val="76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jc w:val="left"/>
              <w:spacing w:line="360" w:lineRule="exact"/>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exact"/>
              <w:rPr>
                <w:rFonts w:hint="eastAsia" w:ascii="仿宋" w:hAnsi="仿宋" w:eastAsia="仿宋" w:cs="仿宋"/>
                <w:sz w:val="24"/>
                <w:szCs w:val="24"/>
              </w:rPr>
            </w:pPr>
            <w:r>
              <w:rPr>
                <w:rFonts w:hint="eastAsia" w:ascii="仿宋" w:hAnsi="仿宋" w:eastAsia="仿宋" w:cs="仿宋"/>
                <w:bCs/>
                <w:sz w:val="24"/>
                <w:szCs w:val="24"/>
              </w:rPr>
              <w:t xml:space="preserve">法定代表人(签章)：</w:t>
            </w:r>
            <w:r>
              <w:rPr>
                <w:rFonts w:hint="eastAsia" w:ascii="仿宋" w:hAnsi="仿宋" w:eastAsia="仿宋" w:cs="仿宋"/>
                <w:bCs/>
                <w:sz w:val="24"/>
                <w:szCs w:val="24"/>
                <w:u w:val="single"/>
              </w:rPr>
              <w:t xml:space="preserve">                      </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宋体"/>
                <w:color w:val="000000"/>
                <w:sz w:val="22"/>
                <w:szCs w:val="22"/>
              </w:rPr>
            </w:pPr>
            <w:r>
              <w:rPr>
                <w:rFonts w:hint="eastAsia" w:ascii="仿宋" w:hAnsi="仿宋" w:eastAsia="仿宋" w:cs="仿宋"/>
                <w:sz w:val="24"/>
                <w:szCs w:val="24"/>
              </w:rPr>
              <w:t xml:space="preserve">年     月      日</w:t>
            </w:r>
            <w:r/>
          </w:p>
        </w:tc>
      </w:tr>
    </w:tbl>
    <w:p>
      <w:pPr>
        <w:jc w:val="left"/>
        <w:widowControl/>
        <w:rPr>
          <w:rFonts w:hint="eastAsia" w:ascii="仿宋" w:hAnsi="仿宋" w:eastAsia="仿宋" w:cs="仿宋"/>
          <w:b/>
          <w:sz w:val="24"/>
          <w:szCs w:val="24"/>
        </w:rPr>
      </w:pPr>
      <w:r>
        <w:rPr>
          <w:rFonts w:hint="eastAsia" w:ascii="仿宋" w:hAnsi="仿宋" w:eastAsia="仿宋" w:cs="仿宋"/>
          <w:b/>
          <w:sz w:val="24"/>
          <w:szCs w:val="24"/>
        </w:rPr>
      </w:r>
      <w:r/>
    </w:p>
    <w:p>
      <w:pPr>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附件3</w:t>
      </w:r>
      <w:r/>
    </w:p>
    <w:p>
      <w:pPr>
        <w:jc w:val="center"/>
        <w:rPr>
          <w:rFonts w:hint="eastAsia" w:ascii="仿宋" w:hAnsi="仿宋" w:eastAsia="仿宋" w:cs="仿宋"/>
          <w:b/>
          <w:sz w:val="30"/>
          <w:szCs w:val="30"/>
        </w:rPr>
      </w:pPr>
      <w:r>
        <w:rPr>
          <w:rFonts w:hint="eastAsia" w:ascii="仿宋" w:hAnsi="仿宋" w:eastAsia="仿宋" w:cs="仿宋"/>
          <w:b/>
          <w:sz w:val="30"/>
          <w:szCs w:val="30"/>
        </w:rPr>
        <w:t xml:space="preserve">投标人符合《政府采购法》第二十二条规定条件的声明函</w:t>
      </w:r>
      <w:r/>
    </w:p>
    <w:p>
      <w:pPr>
        <w:spacing w:line="460" w:lineRule="exact"/>
        <w:rPr>
          <w:rFonts w:hint="eastAsia" w:ascii="仿宋" w:hAnsi="仿宋" w:eastAsia="仿宋" w:cs="仿宋"/>
          <w:b/>
          <w:bCs/>
          <w:sz w:val="44"/>
          <w:szCs w:val="44"/>
        </w:rPr>
      </w:pPr>
      <w:r>
        <w:rPr>
          <w:rFonts w:hint="eastAsia" w:ascii="仿宋" w:hAnsi="仿宋" w:eastAsia="仿宋" w:cs="仿宋"/>
          <w:b/>
          <w:bCs/>
          <w:sz w:val="44"/>
          <w:szCs w:val="44"/>
        </w:rPr>
      </w:r>
      <w:r/>
    </w:p>
    <w:p>
      <w:pPr>
        <w:ind w:firstLine="480"/>
        <w:spacing w:line="520" w:lineRule="exact"/>
        <w:rPr>
          <w:rFonts w:hint="eastAsia" w:ascii="仿宋" w:hAnsi="仿宋" w:eastAsia="仿宋" w:cs="仿宋"/>
          <w:b/>
          <w:bCs/>
          <w:sz w:val="24"/>
        </w:rPr>
      </w:pPr>
      <w:r>
        <w:rPr>
          <w:rFonts w:hint="eastAsia" w:ascii="仿宋" w:hAnsi="仿宋" w:eastAsia="仿宋" w:cs="仿宋"/>
          <w:bCs/>
          <w:sz w:val="24"/>
        </w:rPr>
        <w:t xml:space="preserve">我单位参加（项目名称），（项目编号）投标活动。针对《中华人民共和国政府采购法》第二十二条规定做出如下声明：</w:t>
      </w:r>
      <w:r/>
    </w:p>
    <w:p>
      <w:pPr>
        <w:ind w:firstLine="482"/>
        <w:spacing w:line="520" w:lineRule="exact"/>
        <w:rPr>
          <w:rFonts w:hint="eastAsia" w:ascii="仿宋" w:hAnsi="仿宋" w:eastAsia="仿宋" w:cs="仿宋"/>
          <w:sz w:val="24"/>
        </w:rPr>
      </w:pPr>
      <w:r>
        <w:rPr>
          <w:rFonts w:hint="eastAsia" w:ascii="仿宋" w:hAnsi="仿宋" w:eastAsia="仿宋" w:cs="仿宋"/>
          <w:bCs/>
          <w:sz w:val="24"/>
        </w:rPr>
        <w:t xml:space="preserve">1.我单位具有独立承担民事责任的能力；</w:t>
      </w:r>
      <w:r/>
    </w:p>
    <w:p>
      <w:pPr>
        <w:ind w:firstLine="482"/>
        <w:spacing w:line="520" w:lineRule="exact"/>
        <w:rPr>
          <w:rFonts w:hint="eastAsia" w:ascii="仿宋" w:hAnsi="仿宋" w:eastAsia="仿宋" w:cs="仿宋"/>
          <w:sz w:val="24"/>
        </w:rPr>
      </w:pPr>
      <w:r>
        <w:rPr>
          <w:rFonts w:hint="eastAsia" w:ascii="仿宋" w:hAnsi="仿宋" w:eastAsia="仿宋" w:cs="仿宋"/>
          <w:sz w:val="24"/>
        </w:rPr>
        <w:t xml:space="preserve">2.我单位具有良好的商业信誉和健全的财务会计制度；</w:t>
      </w:r>
      <w:r/>
    </w:p>
    <w:p>
      <w:pPr>
        <w:ind w:firstLine="482"/>
        <w:spacing w:line="520" w:lineRule="exact"/>
        <w:rPr>
          <w:rFonts w:hint="eastAsia" w:ascii="仿宋" w:hAnsi="仿宋" w:eastAsia="仿宋" w:cs="仿宋"/>
          <w:sz w:val="24"/>
        </w:rPr>
      </w:pPr>
      <w:r>
        <w:rPr>
          <w:rFonts w:hint="eastAsia" w:ascii="仿宋" w:hAnsi="仿宋" w:eastAsia="仿宋" w:cs="仿宋"/>
          <w:sz w:val="24"/>
        </w:rPr>
        <w:t xml:space="preserve">3.我单位具有履行合同所必需的设备和专业技术能力；</w:t>
      </w:r>
      <w:r/>
    </w:p>
    <w:p>
      <w:pPr>
        <w:ind w:firstLine="482"/>
        <w:spacing w:line="520" w:lineRule="exact"/>
        <w:rPr>
          <w:rFonts w:hint="eastAsia" w:ascii="仿宋" w:hAnsi="仿宋" w:eastAsia="仿宋" w:cs="仿宋"/>
          <w:sz w:val="24"/>
        </w:rPr>
      </w:pPr>
      <w:r>
        <w:rPr>
          <w:rFonts w:hint="eastAsia" w:ascii="仿宋" w:hAnsi="仿宋" w:eastAsia="仿宋" w:cs="仿宋"/>
          <w:sz w:val="24"/>
        </w:rPr>
        <w:t xml:space="preserve">4.我单位有依法缴纳税收和社会保障资金的良好记录；</w:t>
      </w:r>
      <w:r/>
    </w:p>
    <w:p>
      <w:pPr>
        <w:ind w:firstLine="482"/>
        <w:spacing w:line="520" w:lineRule="exact"/>
        <w:rPr>
          <w:rFonts w:hint="eastAsia" w:ascii="仿宋" w:hAnsi="仿宋" w:eastAsia="仿宋" w:cs="仿宋"/>
          <w:sz w:val="24"/>
        </w:rPr>
      </w:pPr>
      <w:r>
        <w:rPr>
          <w:rFonts w:hint="eastAsia" w:ascii="仿宋" w:hAnsi="仿宋" w:eastAsia="仿宋" w:cs="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sz w:val="24"/>
        </w:rPr>
      </w:pPr>
      <w:r>
        <w:rPr>
          <w:rFonts w:hint="eastAsia" w:ascii="仿宋" w:hAnsi="仿宋" w:eastAsia="仿宋" w:cs="仿宋"/>
          <w:sz w:val="24"/>
        </w:rPr>
        <w:t xml:space="preserve">6.我单位满足法律、行政法规规定的其他条件。</w:t>
      </w:r>
      <w:r/>
    </w:p>
    <w:p>
      <w:pPr>
        <w:ind w:firstLine="482"/>
        <w:spacing w:line="500" w:lineRule="exact"/>
        <w:rPr>
          <w:rFonts w:hint="eastAsia" w:ascii="仿宋" w:hAnsi="仿宋" w:eastAsia="仿宋" w:cs="仿宋"/>
          <w:sz w:val="24"/>
        </w:rPr>
      </w:pPr>
      <w:r>
        <w:rPr>
          <w:rFonts w:hint="eastAsia" w:ascii="仿宋" w:hAnsi="仿宋" w:eastAsia="仿宋" w:cs="仿宋"/>
          <w:sz w:val="24"/>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460" w:lineRule="exact"/>
        <w:rPr>
          <w:rFonts w:hint="eastAsia" w:ascii="仿宋" w:hAnsi="仿宋" w:eastAsia="仿宋" w:cs="仿宋"/>
          <w:bCs/>
          <w:sz w:val="24"/>
        </w:rPr>
      </w:pPr>
      <w:r>
        <w:rPr>
          <w:rFonts w:hint="eastAsia" w:ascii="仿宋" w:hAnsi="仿宋" w:eastAsia="仿宋" w:cs="仿宋"/>
          <w:bCs/>
          <w:sz w:val="24"/>
        </w:rPr>
        <w:t xml:space="preserve">             承诺人名称（加盖CA电子公章）：</w:t>
      </w:r>
      <w:r/>
    </w:p>
    <w:p>
      <w:pPr>
        <w:jc w:val="right"/>
        <w:spacing w:line="460" w:lineRule="exact"/>
        <w:rPr>
          <w:rFonts w:hint="eastAsia" w:ascii="仿宋" w:hAnsi="仿宋" w:eastAsia="仿宋" w:cs="仿宋"/>
          <w:bCs/>
          <w:sz w:val="24"/>
        </w:rPr>
      </w:pPr>
      <w:r>
        <w:rPr>
          <w:rFonts w:hint="eastAsia" w:ascii="仿宋" w:hAnsi="仿宋" w:eastAsia="仿宋" w:cs="仿宋"/>
          <w:bCs/>
          <w:sz w:val="24"/>
        </w:rPr>
      </w:r>
      <w:r/>
    </w:p>
    <w:p>
      <w:pPr>
        <w:jc w:val="right"/>
        <w:spacing w:line="460" w:lineRule="exact"/>
        <w:rPr>
          <w:rFonts w:hint="eastAsia" w:ascii="仿宋" w:hAnsi="仿宋" w:eastAsia="仿宋" w:cs="仿宋"/>
          <w:bCs/>
          <w:sz w:val="24"/>
        </w:rPr>
      </w:pPr>
      <w:r>
        <w:rPr>
          <w:rFonts w:hint="eastAsia" w:ascii="仿宋" w:hAnsi="仿宋" w:eastAsia="仿宋" w:cs="仿宋"/>
          <w:bCs/>
          <w:sz w:val="24"/>
        </w:rPr>
        <w:t xml:space="preserve">                                 日期：年月日</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br w:type="page" w:clear="all"/>
      </w:r>
      <w:bookmarkStart w:id="214" w:name="_Toc186493285"/>
      <w:r>
        <w:rPr>
          <w:rFonts w:hint="eastAsia" w:ascii="仿宋" w:hAnsi="仿宋" w:eastAsia="仿宋" w:cs="仿宋"/>
          <w:b/>
          <w:sz w:val="24"/>
          <w:szCs w:val="24"/>
        </w:rPr>
        <w:t xml:space="preserve">附件</w:t>
      </w:r>
      <w:bookmarkEnd w:id="214"/>
      <w:r>
        <w:rPr>
          <w:rFonts w:hint="eastAsia" w:ascii="仿宋" w:hAnsi="仿宋" w:eastAsia="仿宋" w:cs="仿宋"/>
          <w:b/>
          <w:sz w:val="24"/>
          <w:szCs w:val="24"/>
        </w:rPr>
        <w:t xml:space="preserve">4     </w:t>
      </w:r>
      <w:r/>
    </w:p>
    <w:p>
      <w:pPr>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先生/女士： 现任我单位职务，为法定代表人，特此证明。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60" w:lineRule="exact"/>
        <w:rPr>
          <w:rFonts w:hint="eastAsia" w:ascii="仿宋" w:hAnsi="仿宋" w:eastAsia="仿宋" w:cs="仿宋"/>
          <w:b/>
          <w:sz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sz w:val="24"/>
        </w:rPr>
        <w:t xml:space="preserve">（加盖CA电子公章）</w:t>
      </w: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附件5  </w:t>
      </w:r>
      <w:r>
        <w:rPr>
          <w:rFonts w:hint="eastAsia" w:ascii="仿宋" w:hAnsi="仿宋" w:eastAsia="仿宋" w:cs="仿宋"/>
          <w:b/>
          <w:sz w:val="24"/>
        </w:rPr>
        <w:t xml:space="preserve">          </w:t>
      </w:r>
      <w:r/>
    </w:p>
    <w:p>
      <w:pPr>
        <w:ind w:firstLine="480"/>
        <w:jc w:val="center"/>
        <w:spacing w:line="460" w:lineRule="exact"/>
        <w:rPr>
          <w:rFonts w:hint="eastAsia" w:ascii="仿宋" w:hAnsi="仿宋" w:eastAsia="仿宋" w:cs="仿宋"/>
          <w:bCs/>
          <w:sz w:val="30"/>
          <w:szCs w:val="30"/>
        </w:rPr>
      </w:pPr>
      <w:r>
        <w:rPr>
          <w:rFonts w:hint="eastAsia" w:ascii="仿宋" w:hAnsi="仿宋" w:eastAsia="仿宋" w:cs="仿宋"/>
          <w:b/>
          <w:sz w:val="30"/>
          <w:szCs w:val="30"/>
        </w:rPr>
        <w:t xml:space="preserve">法人授权书</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本授权书声明：（投标人名称）授权（被授权人的姓名）为我方就项目采购活动的合法代理人，以本单位名义全权处理一切与该项目采购有关的事务。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p>
    <w:p>
      <w:pPr>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日期：</w:t>
      </w:r>
      <w:bookmarkStart w:id="215" w:name="_Hlt26671380"/>
      <w:r/>
      <w:bookmarkStart w:id="216" w:name="_格式3__银行出具的资信证明"/>
      <w:r/>
      <w:bookmarkStart w:id="217" w:name="_Hlt26955070"/>
      <w:r/>
      <w:bookmarkEnd w:id="215"/>
      <w:r/>
      <w:bookmarkEnd w:id="216"/>
      <w:r/>
      <w:bookmarkEnd w:id="217"/>
      <w:r/>
      <w:r/>
    </w:p>
    <w:p>
      <w:pPr>
        <w:keepLines/>
        <w:keepNext/>
        <w:spacing w:before="260" w:after="260" w:line="416" w:lineRule="auto"/>
        <w:rPr>
          <w:rFonts w:hint="eastAsia" w:ascii="仿宋" w:hAnsi="仿宋" w:eastAsia="仿宋" w:cs="仿宋"/>
          <w:b/>
          <w:sz w:val="24"/>
          <w:szCs w:val="44"/>
        </w:rPr>
      </w:pPr>
      <w:r>
        <w:rPr>
          <w:rFonts w:hint="eastAsia" w:ascii="仿宋" w:hAnsi="仿宋" w:eastAsia="仿宋" w:cs="仿宋"/>
          <w:b/>
          <w:sz w:val="24"/>
          <w:szCs w:val="44"/>
        </w:rPr>
      </w:r>
      <w:r/>
    </w:p>
    <w:p>
      <w:pPr>
        <w:ind w:firstLine="480"/>
        <w:jc w:val="left"/>
        <w:spacing w:line="460" w:lineRule="exact"/>
        <w:rPr>
          <w:rFonts w:hint="eastAsia" w:ascii="仿宋" w:hAnsi="仿宋" w:eastAsia="仿宋" w:cs="仿宋"/>
          <w:b/>
          <w:sz w:val="24"/>
        </w:rPr>
      </w:pPr>
      <w:r>
        <w:rPr>
          <w:rFonts w:hint="eastAsia" w:ascii="仿宋" w:hAnsi="仿宋" w:eastAsia="仿宋" w:cs="仿宋"/>
          <w:bCs/>
          <w:sz w:val="24"/>
          <w:szCs w:val="44"/>
        </w:rPr>
        <w:t xml:space="preserve">注：提供被授权人身份证扫描件（加盖CA电子公章）</w:t>
      </w:r>
      <w:r>
        <w:rPr>
          <w:rFonts w:hint="eastAsia" w:ascii="仿宋" w:hAnsi="仿宋" w:eastAsia="仿宋" w:cs="仿宋"/>
          <w:bCs/>
          <w:sz w:val="24"/>
          <w:szCs w:val="44"/>
        </w:rPr>
        <w:br w:type="page" w:clear="all"/>
      </w:r>
      <w:r>
        <w:rPr>
          <w:rFonts w:hint="eastAsia" w:ascii="仿宋" w:hAnsi="仿宋" w:eastAsia="仿宋" w:cs="仿宋"/>
          <w:b/>
          <w:sz w:val="24"/>
        </w:rPr>
        <w:t xml:space="preserve">附件6                            </w:t>
      </w:r>
      <w:r/>
    </w:p>
    <w:p>
      <w:pPr>
        <w:ind w:firstLine="480"/>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投标函</w:t>
      </w:r>
      <w:r/>
    </w:p>
    <w:p>
      <w:pPr>
        <w:jc w:val="left"/>
        <w:spacing w:line="420" w:lineRule="exact"/>
        <w:rPr>
          <w:rFonts w:hint="eastAsia" w:ascii="仿宋" w:hAnsi="仿宋" w:eastAsia="仿宋" w:cs="仿宋"/>
          <w:sz w:val="24"/>
        </w:rPr>
      </w:pPr>
      <w:r>
        <w:rPr>
          <w:rFonts w:hint="eastAsia" w:ascii="仿宋" w:hAnsi="仿宋" w:eastAsia="仿宋" w:cs="仿宋"/>
          <w:sz w:val="24"/>
        </w:rPr>
        <w:t xml:space="preserve">致：如东县洋口镇人民政府</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根据贵方的（项目名称）的招标文件，正式授权下述被授权人_____(姓名)代表我方（投标人的名称），全权处理本次项目投标的有关事宜。</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据此函，被授权人_____(姓名)兹宣布同意如下：</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1.按招标文件规定的各项要求，向买方提供所需货物（包含与货物相关的服务）。</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sz w:val="24"/>
        </w:rPr>
      </w:pPr>
      <w:r>
        <w:rPr>
          <w:rFonts w:hint="eastAsia" w:ascii="仿宋" w:hAnsi="仿宋" w:eastAsia="仿宋" w:cs="仿宋"/>
          <w:sz w:val="24"/>
        </w:rPr>
        <w:t xml:space="preserve">7.与本投标有关的正式通讯地址为：</w:t>
      </w:r>
      <w:r/>
    </w:p>
    <w:p>
      <w:pPr>
        <w:ind w:left="420" w:firstLine="48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地          址：</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邮          编：</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电          话：</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传          真：</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投标人开户行：</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账          号：</w:t>
      </w:r>
      <w:r/>
    </w:p>
    <w:p>
      <w:pPr>
        <w:ind w:left="420" w:firstLine="480"/>
        <w:jc w:val="left"/>
        <w:spacing w:line="420" w:lineRule="exact"/>
        <w:rPr>
          <w:rFonts w:hint="eastAsia" w:ascii="仿宋" w:hAnsi="仿宋" w:eastAsia="仿宋" w:cs="仿宋"/>
          <w:sz w:val="24"/>
        </w:rPr>
      </w:pPr>
      <w:r>
        <w:rPr>
          <w:rFonts w:hint="eastAsia" w:ascii="仿宋" w:hAnsi="仿宋" w:eastAsia="仿宋" w:cs="仿宋"/>
          <w:sz w:val="24"/>
        </w:rPr>
        <w:t xml:space="preserve">日          期：_____年____月____日</w:t>
      </w:r>
      <w:bookmarkStart w:id="218" w:name="_Toc186493286"/>
      <w:r/>
      <w:r/>
    </w:p>
    <w:p>
      <w:pPr>
        <w:jc w:val="left"/>
        <w:widowControl/>
        <w:rPr>
          <w:rFonts w:hint="eastAsia" w:ascii="仿宋" w:hAnsi="仿宋" w:eastAsia="仿宋" w:cs="仿宋"/>
          <w:sz w:val="24"/>
        </w:rPr>
      </w:pPr>
      <w:r>
        <w:rPr>
          <w:rFonts w:hint="eastAsia" w:ascii="仿宋" w:hAnsi="仿宋" w:eastAsia="仿宋" w:cs="仿宋"/>
          <w:sz w:val="24"/>
        </w:rPr>
        <w:br w:type="page" w:clear="all"/>
      </w:r>
      <w:r/>
    </w:p>
    <w:p>
      <w:pPr>
        <w:jc w:val="left"/>
        <w:spacing w:line="420" w:lineRule="exact"/>
        <w:rPr>
          <w:rFonts w:hint="eastAsia" w:ascii="仿宋" w:hAnsi="仿宋" w:eastAsia="仿宋" w:cs="仿宋"/>
          <w:sz w:val="24"/>
        </w:rPr>
      </w:pPr>
      <w:r>
        <w:rPr>
          <w:rFonts w:hint="eastAsia" w:ascii="仿宋" w:hAnsi="仿宋" w:eastAsia="仿宋" w:cs="仿宋"/>
          <w:b/>
          <w:sz w:val="24"/>
          <w:szCs w:val="24"/>
        </w:rPr>
        <w:t xml:space="preserve">附件</w:t>
      </w:r>
      <w:bookmarkEnd w:id="218"/>
      <w:r>
        <w:rPr>
          <w:rFonts w:hint="eastAsia" w:ascii="仿宋" w:hAnsi="仿宋" w:eastAsia="仿宋" w:cs="仿宋"/>
          <w:b/>
          <w:sz w:val="24"/>
          <w:szCs w:val="24"/>
        </w:rPr>
        <w:t xml:space="preserve">7</w:t>
      </w:r>
      <w:r/>
    </w:p>
    <w:p>
      <w:pPr>
        <w:jc w:val="center"/>
        <w:rPr>
          <w:rFonts w:hint="eastAsia" w:ascii="仿宋" w:hAnsi="仿宋" w:eastAsia="仿宋" w:cs="仿宋"/>
          <w:b/>
          <w:sz w:val="30"/>
          <w:szCs w:val="30"/>
        </w:rPr>
      </w:pPr>
      <w:r>
        <w:rPr>
          <w:rFonts w:hint="eastAsia" w:ascii="仿宋" w:hAnsi="仿宋" w:eastAsia="仿宋" w:cs="仿宋"/>
          <w:b/>
          <w:sz w:val="30"/>
          <w:szCs w:val="30"/>
        </w:rPr>
        <w:t xml:space="preserve">中小企业声明函（服务）</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  供应商全称（加盖CA电子公章）：</w:t>
      </w:r>
      <w:r/>
    </w:p>
    <w:p>
      <w:pPr>
        <w:ind w:right="480" w:firstLine="552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right="480" w:firstLine="55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4、投标人自行勾选承接企业的企业规模类型。</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jc w:val="left"/>
        <w:spacing w:line="420" w:lineRule="exact"/>
        <w:rPr>
          <w:rFonts w:hint="eastAsia" w:ascii="仿宋" w:hAnsi="仿宋" w:eastAsia="仿宋" w:cs="仿宋"/>
          <w:b/>
          <w:sz w:val="24"/>
          <w:szCs w:val="24"/>
        </w:rPr>
      </w:pPr>
      <w:r>
        <w:rPr>
          <w:rFonts w:hint="eastAsia" w:ascii="仿宋" w:hAnsi="仿宋" w:eastAsia="仿宋" w:cs="仿宋"/>
          <w:b/>
          <w:sz w:val="24"/>
          <w:szCs w:val="24"/>
        </w:rPr>
        <w:br w:type="page" w:clear="all"/>
      </w:r>
      <w:bookmarkStart w:id="219" w:name="_Toc186493287"/>
      <w:r>
        <w:rPr>
          <w:rFonts w:hint="eastAsia" w:ascii="仿宋" w:hAnsi="仿宋" w:eastAsia="仿宋" w:cs="仿宋"/>
          <w:b/>
          <w:sz w:val="24"/>
          <w:szCs w:val="24"/>
        </w:rPr>
        <w:t xml:space="preserve">附件</w:t>
      </w:r>
      <w:bookmarkEnd w:id="219"/>
      <w:r>
        <w:rPr>
          <w:rFonts w:hint="eastAsia" w:ascii="仿宋" w:hAnsi="仿宋" w:eastAsia="仿宋" w:cs="仿宋"/>
          <w:b/>
          <w:sz w:val="24"/>
          <w:szCs w:val="24"/>
        </w:rPr>
        <w:t xml:space="preserve">8</w:t>
      </w:r>
      <w:r/>
    </w:p>
    <w:p>
      <w:pPr>
        <w:jc w:val="center"/>
        <w:spacing w:line="588" w:lineRule="exact"/>
        <w:rPr>
          <w:rFonts w:hint="eastAsia" w:ascii="仿宋" w:hAnsi="仿宋" w:eastAsia="仿宋" w:cs="仿宋"/>
          <w:b/>
          <w:sz w:val="30"/>
          <w:szCs w:val="30"/>
        </w:rPr>
      </w:pPr>
      <w:r>
        <w:rPr>
          <w:rFonts w:hint="eastAsia" w:ascii="仿宋" w:hAnsi="仿宋" w:eastAsia="仿宋" w:cs="仿宋"/>
          <w:b/>
          <w:sz w:val="30"/>
          <w:szCs w:val="30"/>
        </w:rPr>
        <w:t xml:space="preserve">残疾人福利性单位声明函（服务）</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spacing w:line="0" w:lineRule="atLeast"/>
        <w:rPr>
          <w:rFonts w:hint="eastAsia" w:ascii="仿宋" w:hAnsi="仿宋" w:eastAsia="仿宋" w:cs="仿宋"/>
          <w:sz w:val="24"/>
        </w:rPr>
      </w:pPr>
      <w:r>
        <w:rPr>
          <w:rFonts w:hint="eastAsia" w:ascii="仿宋" w:hAnsi="仿宋" w:eastAsia="仿宋" w:cs="仿宋"/>
          <w:sz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2、专门面向中小微型企业采购的项目，投标人为残疾人福利性单位并提供服务的必须提供此声明函，否则将不能通过资格审查。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3、非专门面向中小微型企业采购的项目，投标人如不提供此声明函，价格将不做相应扣除。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4、中标人为残疾人福利性单位的，此声明函将随中标结果同时公告，接受社会监督。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bookmarkStart w:id="220" w:name="_Toc186493288"/>
      <w:r/>
      <w:r/>
    </w:p>
    <w:p>
      <w:pPr>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left"/>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附件</w:t>
      </w:r>
      <w:bookmarkEnd w:id="220"/>
      <w:r>
        <w:rPr>
          <w:rFonts w:hint="eastAsia" w:ascii="仿宋" w:hAnsi="仿宋" w:eastAsia="仿宋" w:cs="仿宋"/>
          <w:b/>
          <w:sz w:val="24"/>
          <w:szCs w:val="24"/>
        </w:rPr>
        <w:t xml:space="preserve">9</w:t>
      </w:r>
      <w:r/>
    </w:p>
    <w:p>
      <w:pPr>
        <w:jc w:val="center"/>
        <w:spacing w:line="420" w:lineRule="exact"/>
        <w:rPr>
          <w:rFonts w:hint="eastAsia" w:ascii="仿宋" w:hAnsi="仿宋" w:eastAsia="仿宋" w:cs="仿宋"/>
          <w:b/>
          <w:bCs/>
          <w:sz w:val="30"/>
          <w:szCs w:val="30"/>
        </w:rPr>
      </w:pPr>
      <w:r>
        <w:rPr>
          <w:rFonts w:hint="eastAsia" w:ascii="仿宋" w:hAnsi="仿宋" w:eastAsia="仿宋" w:cs="仿宋"/>
          <w:b/>
          <w:bCs/>
          <w:sz w:val="30"/>
          <w:szCs w:val="30"/>
        </w:rPr>
        <w:t xml:space="preserve">监狱和戒毒企业证明材料</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left"/>
        <w:spacing w:line="420" w:lineRule="exact"/>
        <w:rPr>
          <w:rFonts w:hint="eastAsia" w:ascii="仿宋" w:hAnsi="仿宋" w:eastAsia="仿宋" w:cs="仿宋"/>
          <w:b/>
          <w:sz w:val="24"/>
          <w:szCs w:val="24"/>
        </w:rPr>
      </w:pPr>
      <w:r>
        <w:rPr>
          <w:rFonts w:hint="eastAsia" w:ascii="仿宋" w:hAnsi="仿宋" w:eastAsia="仿宋" w:cs="仿宋"/>
          <w:b/>
          <w:sz w:val="24"/>
          <w:szCs w:val="24"/>
        </w:rPr>
        <w:br w:type="page" w:clear="all"/>
      </w:r>
      <w:bookmarkStart w:id="221" w:name="_Toc186493289"/>
      <w:r/>
      <w:bookmarkStart w:id="222" w:name="_Toc120614284"/>
      <w:r/>
      <w:bookmarkEnd w:id="199"/>
      <w:r/>
      <w:bookmarkEnd w:id="200"/>
      <w:r/>
      <w:bookmarkEnd w:id="201"/>
      <w:r>
        <w:rPr>
          <w:rFonts w:hint="eastAsia" w:ascii="仿宋" w:hAnsi="仿宋" w:eastAsia="仿宋" w:cs="仿宋"/>
          <w:b/>
          <w:sz w:val="24"/>
          <w:szCs w:val="24"/>
        </w:rPr>
        <w:t xml:space="preserve">附件</w:t>
      </w:r>
      <w:bookmarkEnd w:id="221"/>
      <w:r>
        <w:rPr>
          <w:rFonts w:hint="eastAsia" w:ascii="仿宋" w:hAnsi="仿宋" w:eastAsia="仿宋" w:cs="仿宋"/>
          <w:b/>
          <w:sz w:val="24"/>
          <w:szCs w:val="24"/>
        </w:rPr>
        <w:t xml:space="preserve">10</w:t>
      </w:r>
      <w:r/>
    </w:p>
    <w:p>
      <w:pPr>
        <w:jc w:val="center"/>
        <w:rPr>
          <w:rFonts w:hint="eastAsia" w:ascii="仿宋" w:hAnsi="仿宋" w:eastAsia="仿宋" w:cs="仿宋"/>
          <w:b/>
          <w:sz w:val="30"/>
          <w:szCs w:val="30"/>
        </w:rPr>
      </w:pPr>
      <w:r>
        <w:rPr>
          <w:rFonts w:hint="eastAsia" w:ascii="仿宋" w:hAnsi="仿宋" w:eastAsia="仿宋" w:cs="仿宋"/>
          <w:b/>
          <w:sz w:val="30"/>
          <w:szCs w:val="30"/>
        </w:rPr>
        <w:t xml:space="preserve">技术要求响应及偏离表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5"/>
        <w:gridCol w:w="2415"/>
        <w:gridCol w:w="2109"/>
        <w:gridCol w:w="2721"/>
        <w:gridCol w:w="1498"/>
      </w:tblGrid>
      <w:tr>
        <w:trPr>
          <w:trHeight w:val="994"/>
        </w:trPr>
        <w:tc>
          <w:tcPr>
            <w:tcW w:w="460"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54"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服务名称</w:t>
            </w:r>
            <w:r/>
          </w:p>
        </w:tc>
        <w:tc>
          <w:tcPr>
            <w:tcW w:w="1095"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招标文件要求的技术要求</w:t>
            </w:r>
            <w:r/>
          </w:p>
        </w:tc>
        <w:tc>
          <w:tcPr>
            <w:tcW w:w="1413"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p>
        </w:tc>
        <w:tc>
          <w:tcPr>
            <w:tcW w:w="778"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4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23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numPr>
          <w:ilvl w:val="0"/>
          <w:numId w:val="3"/>
        </w:numPr>
        <w:contextualSpacing/>
        <w:spacing w:line="300" w:lineRule="auto"/>
        <w:rPr>
          <w:rFonts w:hint="eastAsia" w:ascii="仿宋" w:hAnsi="仿宋" w:eastAsia="仿宋" w:cs="仿宋"/>
          <w:b/>
          <w:bCs/>
          <w:sz w:val="24"/>
        </w:rPr>
      </w:pPr>
      <w:r>
        <w:rPr>
          <w:rFonts w:hint="eastAsia" w:ascii="仿宋" w:hAnsi="仿宋" w:eastAsia="仿宋" w:cs="仿宋"/>
          <w:b/>
          <w:bCs/>
          <w:sz w:val="24"/>
        </w:rPr>
        <w:t xml:space="preserve">投标人提交的投标文件中与招标文件第三章“采购需求”中的技术要求如有偏离的，应逐条填列在偏离表中。</w:t>
      </w:r>
      <w:r/>
    </w:p>
    <w:p>
      <w:pPr>
        <w:contextualSpacing/>
        <w:spacing w:line="300" w:lineRule="auto"/>
        <w:rPr>
          <w:rFonts w:hint="eastAsia" w:ascii="仿宋" w:hAnsi="仿宋" w:eastAsia="仿宋" w:cs="仿宋"/>
          <w:sz w:val="24"/>
        </w:rPr>
      </w:pPr>
      <w:r>
        <w:rPr>
          <w:rFonts w:hint="eastAsia" w:ascii="仿宋" w:hAnsi="仿宋" w:eastAsia="仿宋" w:cs="仿宋"/>
          <w:sz w:val="24"/>
        </w:rPr>
        <w:t xml:space="preserve">2.“偏离说明”一栏选择“正偏离”、“无偏离”、“负偏离”进行填写。未填写的内容视为完全响应本招标文件要求。正偏离、无偏离的确认和负偏离是否响应招标文件，由评委会认定。</w:t>
      </w:r>
      <w:r/>
    </w:p>
    <w:p>
      <w:pPr>
        <w:pStyle w:val="791"/>
        <w:rPr>
          <w:rFonts w:hint="eastAsia" w:ascii="仿宋" w:hAnsi="仿宋" w:eastAsia="仿宋" w:cs="仿宋"/>
        </w:rPr>
      </w:pPr>
      <w:r>
        <w:rPr>
          <w:rFonts w:hint="eastAsia" w:ascii="仿宋" w:hAnsi="仿宋" w:eastAsia="仿宋" w:cs="仿宋"/>
        </w:rPr>
      </w:r>
      <w:r/>
    </w:p>
    <w:p>
      <w:pPr>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420" w:lineRule="exact"/>
        <w:rPr>
          <w:rFonts w:hint="eastAsia" w:ascii="仿宋" w:hAnsi="仿宋" w:eastAsia="仿宋" w:cs="仿宋"/>
          <w:b/>
          <w:sz w:val="24"/>
          <w:szCs w:val="24"/>
        </w:rPr>
      </w:pPr>
      <w:r>
        <w:rPr>
          <w:rFonts w:hint="eastAsia" w:ascii="仿宋" w:hAnsi="仿宋" w:eastAsia="仿宋" w:cs="仿宋"/>
          <w:b/>
          <w:sz w:val="24"/>
          <w:szCs w:val="24"/>
        </w:rPr>
        <w:br w:type="page" w:clear="all"/>
      </w:r>
      <w:bookmarkStart w:id="223" w:name="_Toc186493290"/>
      <w:r>
        <w:rPr>
          <w:rFonts w:hint="eastAsia" w:ascii="仿宋" w:hAnsi="仿宋" w:eastAsia="仿宋" w:cs="仿宋"/>
          <w:b/>
          <w:sz w:val="24"/>
          <w:szCs w:val="24"/>
        </w:rPr>
        <w:t xml:space="preserve">附件1</w:t>
      </w:r>
      <w:bookmarkEnd w:id="223"/>
      <w:r>
        <w:rPr>
          <w:rFonts w:hint="eastAsia" w:ascii="仿宋" w:hAnsi="仿宋" w:eastAsia="仿宋" w:cs="仿宋"/>
          <w:b/>
          <w:sz w:val="24"/>
          <w:szCs w:val="24"/>
        </w:rPr>
        <w:t xml:space="preserve">1</w:t>
      </w:r>
      <w:r/>
    </w:p>
    <w:p>
      <w:pPr>
        <w:jc w:val="center"/>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5"/>
        <w:gridCol w:w="2415"/>
        <w:gridCol w:w="2109"/>
        <w:gridCol w:w="2721"/>
        <w:gridCol w:w="1498"/>
      </w:tblGrid>
      <w:tr>
        <w:trPr>
          <w:trHeight w:val="994"/>
        </w:trPr>
        <w:tc>
          <w:tcPr>
            <w:tcW w:w="460"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54"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服务名称</w:t>
            </w:r>
            <w:r/>
          </w:p>
        </w:tc>
        <w:tc>
          <w:tcPr>
            <w:tcW w:w="1095"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招标文件要求的商务条款</w:t>
            </w:r>
            <w:r/>
          </w:p>
        </w:tc>
        <w:tc>
          <w:tcPr>
            <w:tcW w:w="1413" w:type="pct"/>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p>
        </w:tc>
        <w:tc>
          <w:tcPr>
            <w:tcW w:w="778"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rHeight w:val="469"/>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pct"/>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54"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4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23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095"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pct"/>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pct"/>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numPr>
          <w:ilvl w:val="0"/>
          <w:numId w:val="4"/>
        </w:numP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投标人提交的投标文件中与招标文件第三章“采购需求”中的商务要求如有偏离的，应逐条填列在偏离表中。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rPr>
      </w:pPr>
      <w:r>
        <w:rPr>
          <w:rFonts w:hint="eastAsia" w:ascii="仿宋" w:hAnsi="仿宋" w:eastAsia="仿宋" w:cs="仿宋"/>
        </w:rPr>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r>
      <w:r/>
    </w:p>
    <w:p>
      <w:pPr>
        <w:ind w:right="1559" w:firstLine="480"/>
        <w:jc w:val="center"/>
        <w:spacing w:line="0" w:lineRule="atLeas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24"/>
          <w:szCs w:val="24"/>
        </w:rPr>
      </w:pPr>
      <w:r>
        <w:rPr>
          <w:rFonts w:hint="eastAsia" w:ascii="仿宋" w:hAnsi="仿宋" w:eastAsia="仿宋" w:cs="仿宋"/>
          <w:b/>
          <w:sz w:val="24"/>
          <w:szCs w:val="24"/>
        </w:rPr>
      </w:r>
      <w:r/>
    </w:p>
    <w:p>
      <w:pPr>
        <w:jc w:val="lef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r>
      <w:r/>
    </w:p>
    <w:p>
      <w:pPr>
        <w:pStyle w:val="769"/>
        <w:rPr>
          <w:rFonts w:hint="eastAsia" w:ascii="仿宋" w:hAnsi="仿宋" w:eastAsia="仿宋" w:cs="仿宋"/>
          <w:b/>
          <w:sz w:val="24"/>
          <w:szCs w:val="24"/>
        </w:rPr>
      </w:pPr>
      <w:r>
        <w:rPr>
          <w:rFonts w:hint="eastAsia" w:ascii="仿宋" w:hAnsi="仿宋" w:eastAsia="仿宋" w:cs="仿宋"/>
          <w:b/>
          <w:sz w:val="24"/>
          <w:szCs w:val="24"/>
        </w:rPr>
      </w:r>
      <w:r/>
    </w:p>
    <w:p>
      <w:pPr>
        <w:pStyle w:val="967"/>
        <w:rPr>
          <w:rFonts w:hint="eastAsia" w:ascii="仿宋" w:hAnsi="仿宋" w:eastAsia="仿宋"/>
          <w:color w:val="auto"/>
        </w:rPr>
      </w:pPr>
      <w:r>
        <w:rPr>
          <w:rFonts w:hint="eastAsia" w:ascii="仿宋" w:hAnsi="仿宋" w:eastAsia="仿宋"/>
          <w:color w:val="auto"/>
        </w:rPr>
        <w:t xml:space="preserve">附件1</w:t>
      </w:r>
      <w:bookmarkEnd w:id="184"/>
      <w:r/>
      <w:bookmarkEnd w:id="185"/>
      <w:r/>
      <w:bookmarkEnd w:id="222"/>
      <w:r>
        <w:rPr>
          <w:rFonts w:hint="eastAsia" w:ascii="仿宋" w:hAnsi="仿宋" w:eastAsia="仿宋"/>
          <w:color w:val="auto"/>
        </w:rPr>
        <w:t xml:space="preserve">3</w:t>
      </w:r>
      <w:bookmarkStart w:id="224" w:name="_Toc186493292"/>
      <w:r>
        <w:rPr>
          <w:rFonts w:hint="eastAsia" w:ascii="仿宋" w:hAnsi="仿宋" w:eastAsia="仿宋"/>
          <w:color w:val="auto"/>
        </w:rPr>
        <w:t xml:space="preserve">                           </w:t>
      </w:r>
      <w:r>
        <w:rPr>
          <w:rFonts w:hint="eastAsia" w:ascii="仿宋" w:hAnsi="仿宋" w:eastAsia="仿宋" w:cs="仿宋"/>
          <w:b/>
          <w:bCs/>
          <w:sz w:val="32"/>
          <w:szCs w:val="32"/>
        </w:rPr>
        <w:t xml:space="preserve">质疑函范本</w:t>
      </w:r>
      <w:bookmarkStart w:id="225" w:name="_Toc186493293"/>
      <w:r/>
      <w:bookmarkEnd w:id="224"/>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bookmarkEnd w:id="225"/>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邮编：</w:t>
      </w:r>
      <w:bookmarkStart w:id="226" w:name="_Toc186493294"/>
      <w:r/>
      <w:r/>
    </w:p>
    <w:p>
      <w:pP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二、质疑项目基本情况</w:t>
      </w:r>
      <w:bookmarkEnd w:id="226"/>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bookmarkStart w:id="227" w:name="_Toc186493295"/>
      <w:r/>
      <w:r/>
    </w:p>
    <w:p>
      <w:pP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三、质疑事项具体内容</w:t>
      </w:r>
      <w:bookmarkEnd w:id="227"/>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bookmarkStart w:id="228" w:name="_Toc186493296"/>
      <w:r/>
      <w:r/>
    </w:p>
    <w:p>
      <w:pP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四、与质疑事项相关的质疑请求</w:t>
      </w:r>
      <w:bookmarkEnd w:id="228"/>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6"/>
        <w:rPr>
          <w:rFonts w:hint="eastAsia" w:ascii="仿宋" w:hAnsi="仿宋" w:eastAsia="仿宋" w:cs="仿宋"/>
          <w:sz w:val="24"/>
          <w:szCs w:val="24"/>
        </w:rPr>
      </w:pPr>
      <w:r>
        <w:rPr>
          <w:rFonts w:hint="eastAsia" w:ascii="仿宋" w:hAnsi="仿宋" w:eastAsia="仿宋" w:cs="仿宋"/>
          <w:sz w:val="24"/>
          <w:szCs w:val="24"/>
        </w:rPr>
      </w:r>
      <w:r/>
    </w:p>
    <w:p>
      <w:pPr>
        <w:pStyle w:val="766"/>
        <w:rPr>
          <w:rFonts w:hint="eastAsia" w:ascii="仿宋" w:hAnsi="仿宋" w:eastAsia="仿宋" w:cs="仿宋"/>
          <w:sz w:val="24"/>
          <w:szCs w:val="24"/>
        </w:rPr>
      </w:pPr>
      <w:r>
        <w:rPr>
          <w:rFonts w:hint="eastAsia" w:ascii="仿宋" w:hAnsi="仿宋" w:eastAsia="仿宋" w:cs="仿宋"/>
          <w:sz w:val="24"/>
          <w:szCs w:val="24"/>
        </w:rPr>
      </w:r>
      <w:r/>
    </w:p>
    <w:p>
      <w:pPr>
        <w:jc w:val="left"/>
        <w:spacing w:line="700" w:lineRule="exact"/>
        <w:widowControl/>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sectPr>
      <w:footerReference w:type="default" r:id="rId14"/>
      <w:footnotePr/>
      <w:endnotePr/>
      <w:type w:val="nextPage"/>
      <w:pgSz w:w="11906" w:h="16838" w:orient="portrait"/>
      <w:pgMar w:top="1106" w:right="1247" w:bottom="1015" w:left="1247" w:header="907"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66480"/>
      <w:rPr/>
    </w:sdtPr>
    <w:sdtContent>
      <w:p>
        <w:pPr>
          <w:pStyle w:val="77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7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instrText xml:space="preserve"> PAGE   \* MERGEFORMAT </w:instrText>
    </w:r>
    <w:r>
      <w:fldChar w:fldCharType="separate"/>
    </w:r>
    <w:r>
      <w:rPr>
        <w:lang w:val="zh-CN"/>
      </w:rPr>
      <w:t xml:space="preserve">19</w:t>
    </w:r>
    <w:r>
      <w:rPr>
        <w:lang w:val="zh-CN"/>
      </w:rPr>
      <w:fldChar w:fldCharType="end"/>
    </w:r>
    <w:r/>
  </w:p>
  <w:p>
    <w:pPr>
      <w:pStyle w:val="777"/>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instrText xml:space="preserve"> PAGE   \* MERGEFORMAT </w:instrText>
    </w:r>
    <w:r>
      <w:fldChar w:fldCharType="separate"/>
    </w:r>
    <w:r>
      <w:rPr>
        <w:lang w:val="zh-CN"/>
      </w:rPr>
      <w:t xml:space="preserve">19</w:t>
    </w:r>
    <w:r>
      <w:rPr>
        <w:lang w:val="zh-CN"/>
      </w:rPr>
      <w:fldChar w:fldCharType="end"/>
    </w:r>
    <w:r/>
  </w:p>
  <w:p>
    <w:pPr>
      <w:pStyle w:val="777"/>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decimal"/>
      <w:isLgl w:val="false"/>
      <w:suff w:val="tab"/>
      <w:lvlText w:val="%2、"/>
      <w:lvlJc w:val="left"/>
      <w:pPr>
        <w:ind w:left="1160" w:hanging="72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qFormat/>
    <w:pPr>
      <w:jc w:val="both"/>
      <w:widowControl w:val="off"/>
    </w:pPr>
    <w:rPr>
      <w:sz w:val="21"/>
      <w:szCs w:val="21"/>
    </w:rPr>
  </w:style>
  <w:style w:type="paragraph" w:styleId="753">
    <w:name w:val="Heading 1"/>
    <w:basedOn w:val="752"/>
    <w:next w:val="752"/>
    <w:qFormat/>
    <w:pPr>
      <w:jc w:val="center"/>
      <w:keepNext/>
      <w:outlineLvl w:val="0"/>
    </w:pPr>
    <w:rPr>
      <w:rFonts w:ascii="楷体_GB2312" w:eastAsia="楷体_GB2312"/>
      <w:sz w:val="28"/>
      <w:szCs w:val="28"/>
    </w:rPr>
  </w:style>
  <w:style w:type="paragraph" w:styleId="754">
    <w:name w:val="Heading 2"/>
    <w:basedOn w:val="752"/>
    <w:next w:val="752"/>
    <w:link w:val="835"/>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6"/>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7"/>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38"/>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9"/>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41"/>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42"/>
    <w:uiPriority w:val="9"/>
    <w:unhideWhenUsed/>
    <w:qFormat/>
    <w:pPr>
      <w:keepLines/>
      <w:keepNext/>
      <w:spacing w:before="320" w:after="200"/>
      <w:outlineLvl w:val="8"/>
    </w:pPr>
    <w:rPr>
      <w:rFonts w:ascii="Arial" w:hAnsi="Arial" w:eastAsia="Arial" w:cs="Arial"/>
      <w:i/>
      <w:iCs/>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52"/>
    <w:next w:val="752"/>
    <w:uiPriority w:val="39"/>
    <w:unhideWhenUsed/>
    <w:qFormat/>
    <w:pPr>
      <w:ind w:left="1701"/>
      <w:spacing w:after="57"/>
    </w:pPr>
  </w:style>
  <w:style w:type="paragraph" w:styleId="766">
    <w:name w:val="Normal Indent"/>
    <w:basedOn w:val="752"/>
    <w:qFormat/>
    <w:pPr>
      <w:ind w:firstLine="420"/>
    </w:pPr>
  </w:style>
  <w:style w:type="paragraph" w:styleId="767">
    <w:name w:val="Caption"/>
    <w:basedOn w:val="752"/>
    <w:next w:val="752"/>
    <w:uiPriority w:val="35"/>
    <w:semiHidden/>
    <w:unhideWhenUsed/>
    <w:qFormat/>
    <w:pPr>
      <w:spacing w:line="276" w:lineRule="auto"/>
    </w:pPr>
    <w:rPr>
      <w:b/>
      <w:bCs/>
      <w:color w:val="4874cb" w:themeColor="accent1"/>
      <w:sz w:val="18"/>
      <w:szCs w:val="18"/>
    </w:rPr>
  </w:style>
  <w:style w:type="paragraph" w:styleId="768">
    <w:name w:val="annotation text"/>
    <w:basedOn w:val="752"/>
    <w:link w:val="989"/>
    <w:uiPriority w:val="99"/>
    <w:semiHidden/>
    <w:unhideWhenUsed/>
    <w:qFormat/>
    <w:pPr>
      <w:jc w:val="left"/>
    </w:pPr>
  </w:style>
  <w:style w:type="paragraph" w:styleId="769">
    <w:name w:val="Body Text"/>
    <w:basedOn w:val="752"/>
    <w:qFormat/>
    <w:rPr>
      <w:rFonts w:ascii="楷体_GB2312" w:hAnsi="Arial" w:eastAsia="楷体_GB2312"/>
      <w:sz w:val="28"/>
      <w:szCs w:val="28"/>
    </w:rPr>
  </w:style>
  <w:style w:type="paragraph" w:styleId="770">
    <w:name w:val="Body Text Indent"/>
    <w:basedOn w:val="752"/>
    <w:next w:val="771"/>
    <w:qFormat/>
    <w:pPr>
      <w:ind w:firstLine="645"/>
    </w:pPr>
    <w:rPr>
      <w:rFonts w:ascii="楷体_GB2312" w:eastAsia="楷体_GB2312"/>
      <w:sz w:val="32"/>
      <w:szCs w:val="32"/>
    </w:rPr>
  </w:style>
  <w:style w:type="paragraph" w:styleId="771">
    <w:name w:val="envelope return"/>
    <w:basedOn w:val="752"/>
    <w:uiPriority w:val="99"/>
    <w:unhideWhenUsed/>
    <w:qFormat/>
    <w:rPr>
      <w:rFonts w:ascii="Arial" w:hAnsi="Arial"/>
    </w:r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Plain Text"/>
    <w:basedOn w:val="752"/>
    <w:next w:val="752"/>
    <w:qFormat/>
    <w:rPr>
      <w:rFonts w:ascii="宋体" w:hAnsi="Courier New" w:cs="Courier New"/>
    </w:rPr>
  </w:style>
  <w:style w:type="paragraph" w:styleId="775">
    <w:name w:val="toc 8"/>
    <w:basedOn w:val="752"/>
    <w:next w:val="752"/>
    <w:uiPriority w:val="39"/>
    <w:unhideWhenUsed/>
    <w:qFormat/>
    <w:pPr>
      <w:ind w:left="1984"/>
      <w:spacing w:after="57"/>
    </w:pPr>
  </w:style>
  <w:style w:type="paragraph" w:styleId="776">
    <w:name w:val="endnote text"/>
    <w:basedOn w:val="752"/>
    <w:link w:val="960"/>
    <w:uiPriority w:val="99"/>
    <w:semiHidden/>
    <w:unhideWhenUsed/>
    <w:qFormat/>
    <w:rPr>
      <w:sz w:val="20"/>
    </w:rPr>
  </w:style>
  <w:style w:type="paragraph" w:styleId="777">
    <w:name w:val="Footer"/>
    <w:basedOn w:val="752"/>
    <w:link w:val="976"/>
    <w:qFormat/>
    <w:pPr>
      <w:jc w:val="left"/>
      <w:tabs>
        <w:tab w:val="center" w:pos="4153" w:leader="none"/>
        <w:tab w:val="right" w:pos="8306" w:leader="none"/>
      </w:tabs>
    </w:pPr>
    <w:rPr>
      <w:sz w:val="18"/>
      <w:szCs w:val="18"/>
    </w:rPr>
  </w:style>
  <w:style w:type="paragraph" w:styleId="778">
    <w:name w:val="Header"/>
    <w:basedOn w:val="752"/>
    <w:link w:val="995"/>
    <w:qFormat/>
    <w:pPr>
      <w:jc w:val="center"/>
      <w:tabs>
        <w:tab w:val="center" w:pos="4153" w:leader="none"/>
        <w:tab w:val="right" w:pos="8306" w:leader="none"/>
      </w:tabs>
    </w:pPr>
    <w:rPr>
      <w:sz w:val="18"/>
      <w:szCs w:val="18"/>
    </w:rPr>
  </w:style>
  <w:style w:type="paragraph" w:styleId="779">
    <w:name w:val="toc 1"/>
    <w:basedOn w:val="752"/>
    <w:next w:val="752"/>
    <w:uiPriority w:val="39"/>
    <w:qFormat/>
    <w:pPr>
      <w:jc w:val="left"/>
      <w:spacing w:before="120" w:after="120" w:line="400" w:lineRule="exact"/>
      <w:tabs>
        <w:tab w:val="right" w:pos="8720" w:leader="dot"/>
      </w:tabs>
    </w:pPr>
    <w:rPr>
      <w:rFonts w:ascii="宋体" w:hAnsi="宋体"/>
      <w:caps/>
      <w:sz w:val="24"/>
      <w:szCs w:val="24"/>
    </w:rPr>
  </w:style>
  <w:style w:type="paragraph" w:styleId="780">
    <w:name w:val="toc 4"/>
    <w:basedOn w:val="752"/>
    <w:next w:val="752"/>
    <w:uiPriority w:val="39"/>
    <w:unhideWhenUsed/>
    <w:qFormat/>
    <w:pPr>
      <w:ind w:left="850"/>
      <w:spacing w:after="57"/>
    </w:pPr>
  </w:style>
  <w:style w:type="paragraph" w:styleId="781">
    <w:name w:val="Subtitle"/>
    <w:basedOn w:val="752"/>
    <w:next w:val="752"/>
    <w:link w:val="845"/>
    <w:uiPriority w:val="11"/>
    <w:qFormat/>
    <w:pPr>
      <w:spacing w:before="200" w:after="200"/>
    </w:pPr>
    <w:rPr>
      <w:sz w:val="24"/>
      <w:szCs w:val="24"/>
    </w:rPr>
  </w:style>
  <w:style w:type="paragraph" w:styleId="782">
    <w:name w:val="footnote text"/>
    <w:basedOn w:val="752"/>
    <w:link w:val="959"/>
    <w:uiPriority w:val="99"/>
    <w:semiHidden/>
    <w:unhideWhenUsed/>
    <w:qFormat/>
    <w:pPr>
      <w:spacing w:after="40"/>
    </w:pPr>
    <w:rPr>
      <w:sz w:val="18"/>
    </w:rPr>
  </w:style>
  <w:style w:type="paragraph" w:styleId="783">
    <w:name w:val="toc 6"/>
    <w:basedOn w:val="752"/>
    <w:next w:val="752"/>
    <w:uiPriority w:val="39"/>
    <w:unhideWhenUsed/>
    <w:qFormat/>
    <w:pPr>
      <w:ind w:left="1417"/>
      <w:spacing w:after="57"/>
    </w:pPr>
  </w:style>
  <w:style w:type="paragraph" w:styleId="784">
    <w:name w:val="table of figures"/>
    <w:basedOn w:val="752"/>
    <w:next w:val="752"/>
    <w:uiPriority w:val="99"/>
    <w:unhideWhenUsed/>
    <w:qFormat/>
  </w:style>
  <w:style w:type="paragraph" w:styleId="785">
    <w:name w:val="toc 2"/>
    <w:basedOn w:val="752"/>
    <w:next w:val="752"/>
    <w:uiPriority w:val="39"/>
    <w:unhideWhenUsed/>
    <w:qFormat/>
    <w:pPr>
      <w:ind w:left="283"/>
      <w:spacing w:after="57"/>
    </w:pPr>
  </w:style>
  <w:style w:type="paragraph" w:styleId="786">
    <w:name w:val="toc 9"/>
    <w:basedOn w:val="752"/>
    <w:next w:val="752"/>
    <w:uiPriority w:val="39"/>
    <w:unhideWhenUsed/>
    <w:qFormat/>
    <w:pPr>
      <w:ind w:left="2268"/>
      <w:spacing w:after="57"/>
    </w:pPr>
  </w:style>
  <w:style w:type="paragraph" w:styleId="787">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88">
    <w:name w:val="Title"/>
    <w:basedOn w:val="752"/>
    <w:next w:val="752"/>
    <w:link w:val="844"/>
    <w:uiPriority w:val="10"/>
    <w:qFormat/>
    <w:pPr>
      <w:contextualSpacing/>
      <w:spacing w:before="300" w:after="200"/>
    </w:pPr>
    <w:rPr>
      <w:sz w:val="48"/>
      <w:szCs w:val="48"/>
    </w:rPr>
  </w:style>
  <w:style w:type="paragraph" w:styleId="789">
    <w:name w:val="annotation subject"/>
    <w:basedOn w:val="768"/>
    <w:next w:val="768"/>
    <w:link w:val="990"/>
    <w:uiPriority w:val="99"/>
    <w:semiHidden/>
    <w:unhideWhenUsed/>
    <w:qFormat/>
    <w:rPr>
      <w:b/>
      <w:bCs/>
    </w:rPr>
  </w:style>
  <w:style w:type="paragraph" w:styleId="790">
    <w:name w:val="Body Text First Indent"/>
    <w:basedOn w:val="769"/>
    <w:qFormat/>
    <w:pPr>
      <w:ind w:firstLine="200"/>
      <w:spacing w:line="360" w:lineRule="auto"/>
    </w:pPr>
    <w:rPr>
      <w:rFonts w:ascii="仿宋_GB2312" w:eastAsia="仿宋_GB2312"/>
      <w:sz w:val="30"/>
      <w:szCs w:val="30"/>
    </w:rPr>
  </w:style>
  <w:style w:type="paragraph" w:styleId="791">
    <w:name w:val="Body Text First Indent 2"/>
    <w:basedOn w:val="770"/>
    <w:next w:val="752"/>
    <w:qFormat/>
    <w:pPr>
      <w:ind w:firstLine="420"/>
      <w:spacing w:line="360" w:lineRule="auto"/>
    </w:pPr>
    <w:rPr>
      <w:rFonts w:ascii="宋体" w:hAnsi="宋体" w:eastAsia="宋体"/>
      <w:sz w:val="21"/>
      <w:szCs w:val="20"/>
    </w:rPr>
  </w:style>
  <w:style w:type="table" w:styleId="792">
    <w:name w:val="Table Grid"/>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endnote reference"/>
    <w:basedOn w:val="762"/>
    <w:uiPriority w:val="99"/>
    <w:semiHidden/>
    <w:unhideWhenUsed/>
    <w:qFormat/>
    <w:rPr>
      <w:vertAlign w:val="superscript"/>
    </w:rPr>
  </w:style>
  <w:style w:type="character" w:styleId="794">
    <w:name w:val="page number"/>
    <w:qFormat/>
  </w:style>
  <w:style w:type="character" w:styleId="795">
    <w:name w:val="FollowedHyperlink"/>
    <w:basedOn w:val="762"/>
    <w:uiPriority w:val="99"/>
    <w:semiHidden/>
    <w:unhideWhenUsed/>
    <w:qFormat/>
    <w:rPr>
      <w:color w:val="333333"/>
      <w:u w:val="none"/>
    </w:rPr>
  </w:style>
  <w:style w:type="character" w:styleId="796">
    <w:name w:val="Hyperlink"/>
    <w:uiPriority w:val="99"/>
    <w:unhideWhenUsed/>
    <w:qFormat/>
    <w:rPr>
      <w:color w:val="0026e5" w:themeColor="hyperlink"/>
      <w:u w:val="single"/>
    </w:rPr>
  </w:style>
  <w:style w:type="character" w:styleId="797">
    <w:name w:val="annotation reference"/>
    <w:basedOn w:val="762"/>
    <w:uiPriority w:val="99"/>
    <w:unhideWhenUsed/>
    <w:qFormat/>
    <w:rPr>
      <w:sz w:val="21"/>
      <w:szCs w:val="21"/>
    </w:rPr>
  </w:style>
  <w:style w:type="character" w:styleId="798">
    <w:name w:val="footnote reference"/>
    <w:basedOn w:val="762"/>
    <w:uiPriority w:val="99"/>
    <w:unhideWhenUsed/>
    <w:qFormat/>
    <w:rPr>
      <w:vertAlign w:val="superscript"/>
    </w:rPr>
  </w:style>
  <w:style w:type="character" w:styleId="799" w:customStyle="1">
    <w:name w:val="Heading 2 Char"/>
    <w:basedOn w:val="762"/>
    <w:uiPriority w:val="9"/>
    <w:qFormat/>
    <w:rPr>
      <w:rFonts w:ascii="Arial" w:hAnsi="Arial" w:eastAsia="Arial" w:cs="Arial"/>
      <w:sz w:val="34"/>
    </w:rPr>
  </w:style>
  <w:style w:type="character" w:styleId="800" w:customStyle="1">
    <w:name w:val="Heading 3 Char"/>
    <w:basedOn w:val="762"/>
    <w:uiPriority w:val="9"/>
    <w:qFormat/>
    <w:rPr>
      <w:rFonts w:ascii="Arial" w:hAnsi="Arial" w:eastAsia="Arial" w:cs="Arial"/>
      <w:sz w:val="30"/>
      <w:szCs w:val="30"/>
    </w:rPr>
  </w:style>
  <w:style w:type="character" w:styleId="801" w:customStyle="1">
    <w:name w:val="Heading 4 Char"/>
    <w:basedOn w:val="762"/>
    <w:uiPriority w:val="9"/>
    <w:qFormat/>
    <w:rPr>
      <w:rFonts w:ascii="Arial" w:hAnsi="Arial" w:eastAsia="Arial" w:cs="Arial"/>
      <w:b/>
      <w:bCs/>
      <w:sz w:val="26"/>
      <w:szCs w:val="26"/>
    </w:rPr>
  </w:style>
  <w:style w:type="character" w:styleId="802" w:customStyle="1">
    <w:name w:val="Heading 5 Char"/>
    <w:basedOn w:val="762"/>
    <w:uiPriority w:val="9"/>
    <w:qFormat/>
    <w:rPr>
      <w:rFonts w:ascii="Arial" w:hAnsi="Arial" w:eastAsia="Arial" w:cs="Arial"/>
      <w:b/>
      <w:bCs/>
      <w:sz w:val="24"/>
      <w:szCs w:val="24"/>
    </w:rPr>
  </w:style>
  <w:style w:type="character" w:styleId="803" w:customStyle="1">
    <w:name w:val="Heading 6 Char"/>
    <w:basedOn w:val="762"/>
    <w:uiPriority w:val="9"/>
    <w:qFormat/>
    <w:rPr>
      <w:rFonts w:ascii="Arial" w:hAnsi="Arial" w:eastAsia="Arial" w:cs="Arial"/>
      <w:b/>
      <w:bCs/>
      <w:sz w:val="22"/>
      <w:szCs w:val="22"/>
    </w:rPr>
  </w:style>
  <w:style w:type="character" w:styleId="804" w:customStyle="1">
    <w:name w:val="Heading 7 Char"/>
    <w:basedOn w:val="762"/>
    <w:uiPriority w:val="9"/>
    <w:qFormat/>
    <w:rPr>
      <w:rFonts w:ascii="Arial" w:hAnsi="Arial" w:eastAsia="Arial" w:cs="Arial"/>
      <w:b/>
      <w:bCs/>
      <w:i/>
      <w:iCs/>
      <w:sz w:val="22"/>
      <w:szCs w:val="22"/>
    </w:rPr>
  </w:style>
  <w:style w:type="character" w:styleId="805" w:customStyle="1">
    <w:name w:val="Heading 8 Char"/>
    <w:basedOn w:val="762"/>
    <w:uiPriority w:val="9"/>
    <w:qFormat/>
    <w:rPr>
      <w:rFonts w:ascii="Arial" w:hAnsi="Arial" w:eastAsia="Arial" w:cs="Arial"/>
      <w:i/>
      <w:iCs/>
      <w:sz w:val="22"/>
      <w:szCs w:val="22"/>
    </w:rPr>
  </w:style>
  <w:style w:type="character" w:styleId="806" w:customStyle="1">
    <w:name w:val="Heading 9 Char"/>
    <w:basedOn w:val="762"/>
    <w:uiPriority w:val="9"/>
    <w:qFormat/>
    <w:rPr>
      <w:rFonts w:ascii="Arial" w:hAnsi="Arial" w:eastAsia="Arial" w:cs="Arial"/>
      <w:i/>
      <w:iCs/>
      <w:sz w:val="21"/>
      <w:szCs w:val="21"/>
    </w:rPr>
  </w:style>
  <w:style w:type="character" w:styleId="807" w:customStyle="1">
    <w:name w:val="Title Char"/>
    <w:basedOn w:val="762"/>
    <w:uiPriority w:val="10"/>
    <w:qFormat/>
    <w:rPr>
      <w:sz w:val="48"/>
      <w:szCs w:val="48"/>
    </w:rPr>
  </w:style>
  <w:style w:type="character" w:styleId="808" w:customStyle="1">
    <w:name w:val="Subtitle Char"/>
    <w:basedOn w:val="762"/>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table" w:styleId="811"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
    <w:uiPriority w:val="39"/>
    <w:unhideWhenUsed/>
    <w:qFormat/>
    <w:rPr>
      <w:rFonts w:asciiTheme="minorHAnsi" w:hAnsiTheme="minorHAnsi" w:eastAsiaTheme="minorEastAsia" w:cstheme="minorBidi"/>
    </w:rPr>
  </w:style>
  <w:style w:type="paragraph" w:styleId="833" w:customStyle="1">
    <w:name w:val="报告正文"/>
    <w:basedOn w:val="752"/>
    <w:qFormat/>
    <w:pPr>
      <w:ind w:firstLine="560"/>
    </w:pPr>
    <w:rPr>
      <w:szCs w:val="20"/>
      <w:lang w:val="zh-CN"/>
    </w:rPr>
  </w:style>
  <w:style w:type="character" w:styleId="834" w:customStyle="1">
    <w:name w:val="Heading 1 Char"/>
    <w:basedOn w:val="762"/>
    <w:uiPriority w:val="9"/>
    <w:qFormat/>
    <w:rPr>
      <w:rFonts w:ascii="Arial" w:hAnsi="Arial" w:eastAsia="Arial" w:cs="Arial"/>
      <w:sz w:val="40"/>
      <w:szCs w:val="40"/>
    </w:rPr>
  </w:style>
  <w:style w:type="character" w:styleId="835" w:customStyle="1">
    <w:name w:val="标题 2 字符"/>
    <w:basedOn w:val="762"/>
    <w:link w:val="754"/>
    <w:uiPriority w:val="9"/>
    <w:qFormat/>
    <w:rPr>
      <w:rFonts w:ascii="Arial" w:hAnsi="Arial" w:eastAsia="Arial" w:cs="Arial"/>
      <w:sz w:val="34"/>
    </w:rPr>
  </w:style>
  <w:style w:type="character" w:styleId="836" w:customStyle="1">
    <w:name w:val="标题 3 字符"/>
    <w:basedOn w:val="762"/>
    <w:link w:val="755"/>
    <w:uiPriority w:val="9"/>
    <w:qFormat/>
    <w:rPr>
      <w:rFonts w:ascii="Arial" w:hAnsi="Arial" w:eastAsia="Arial" w:cs="Arial"/>
      <w:sz w:val="30"/>
      <w:szCs w:val="30"/>
    </w:rPr>
  </w:style>
  <w:style w:type="character" w:styleId="837" w:customStyle="1">
    <w:name w:val="标题 4 字符"/>
    <w:basedOn w:val="762"/>
    <w:link w:val="756"/>
    <w:uiPriority w:val="9"/>
    <w:qFormat/>
    <w:rPr>
      <w:rFonts w:ascii="Arial" w:hAnsi="Arial" w:eastAsia="Arial" w:cs="Arial"/>
      <w:b/>
      <w:bCs/>
      <w:sz w:val="26"/>
      <w:szCs w:val="26"/>
    </w:rPr>
  </w:style>
  <w:style w:type="character" w:styleId="838" w:customStyle="1">
    <w:name w:val="标题 5 字符"/>
    <w:basedOn w:val="762"/>
    <w:link w:val="757"/>
    <w:uiPriority w:val="9"/>
    <w:qFormat/>
    <w:rPr>
      <w:rFonts w:ascii="Arial" w:hAnsi="Arial" w:eastAsia="Arial" w:cs="Arial"/>
      <w:b/>
      <w:bCs/>
      <w:sz w:val="24"/>
      <w:szCs w:val="24"/>
    </w:rPr>
  </w:style>
  <w:style w:type="character" w:styleId="839" w:customStyle="1">
    <w:name w:val="标题 6 字符"/>
    <w:basedOn w:val="762"/>
    <w:link w:val="758"/>
    <w:uiPriority w:val="9"/>
    <w:qFormat/>
    <w:rPr>
      <w:rFonts w:ascii="Arial" w:hAnsi="Arial" w:eastAsia="Arial" w:cs="Arial"/>
      <w:b/>
      <w:bCs/>
      <w:sz w:val="22"/>
      <w:szCs w:val="22"/>
    </w:rPr>
  </w:style>
  <w:style w:type="character" w:styleId="840" w:customStyle="1">
    <w:name w:val="标题 7 字符"/>
    <w:basedOn w:val="762"/>
    <w:link w:val="759"/>
    <w:uiPriority w:val="9"/>
    <w:qFormat/>
    <w:rPr>
      <w:rFonts w:ascii="Arial" w:hAnsi="Arial" w:eastAsia="Arial" w:cs="Arial"/>
      <w:b/>
      <w:bCs/>
      <w:i/>
      <w:iCs/>
      <w:sz w:val="22"/>
      <w:szCs w:val="22"/>
    </w:rPr>
  </w:style>
  <w:style w:type="character" w:styleId="841" w:customStyle="1">
    <w:name w:val="标题 8 字符"/>
    <w:basedOn w:val="762"/>
    <w:link w:val="760"/>
    <w:uiPriority w:val="9"/>
    <w:qFormat/>
    <w:rPr>
      <w:rFonts w:ascii="Arial" w:hAnsi="Arial" w:eastAsia="Arial" w:cs="Arial"/>
      <w:i/>
      <w:iCs/>
      <w:sz w:val="22"/>
      <w:szCs w:val="22"/>
    </w:rPr>
  </w:style>
  <w:style w:type="character" w:styleId="842" w:customStyle="1">
    <w:name w:val="标题 9 字符"/>
    <w:basedOn w:val="762"/>
    <w:link w:val="761"/>
    <w:uiPriority w:val="9"/>
    <w:qFormat/>
    <w:rPr>
      <w:rFonts w:ascii="Arial" w:hAnsi="Arial" w:eastAsia="Arial" w:cs="Arial"/>
      <w:i/>
      <w:iCs/>
      <w:sz w:val="21"/>
      <w:szCs w:val="21"/>
    </w:rPr>
  </w:style>
  <w:style w:type="paragraph" w:styleId="843">
    <w:name w:val="List Paragraph"/>
    <w:basedOn w:val="752"/>
    <w:uiPriority w:val="34"/>
    <w:qFormat/>
    <w:pPr>
      <w:contextualSpacing/>
      <w:ind w:left="720"/>
    </w:pPr>
  </w:style>
  <w:style w:type="character" w:styleId="844" w:customStyle="1">
    <w:name w:val="标题 字符"/>
    <w:basedOn w:val="762"/>
    <w:link w:val="788"/>
    <w:uiPriority w:val="10"/>
    <w:qFormat/>
    <w:rPr>
      <w:sz w:val="48"/>
      <w:szCs w:val="48"/>
    </w:rPr>
  </w:style>
  <w:style w:type="character" w:styleId="845" w:customStyle="1">
    <w:name w:val="副标题 字符"/>
    <w:basedOn w:val="762"/>
    <w:link w:val="781"/>
    <w:uiPriority w:val="11"/>
    <w:qFormat/>
    <w:rPr>
      <w:sz w:val="24"/>
      <w:szCs w:val="24"/>
    </w:rPr>
  </w:style>
  <w:style w:type="paragraph" w:styleId="846">
    <w:name w:val="Quote"/>
    <w:basedOn w:val="752"/>
    <w:next w:val="752"/>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52"/>
    <w:next w:val="75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basedOn w:val="762"/>
    <w:uiPriority w:val="99"/>
    <w:qFormat/>
  </w:style>
  <w:style w:type="character" w:styleId="851" w:customStyle="1">
    <w:name w:val="Footer Char"/>
    <w:basedOn w:val="762"/>
    <w:uiPriority w:val="99"/>
    <w:qFormat/>
  </w:style>
  <w:style w:type="character" w:styleId="852" w:customStyle="1">
    <w:name w:val="Caption Char"/>
    <w:uiPriority w:val="99"/>
    <w:qFormat/>
  </w:style>
  <w:style w:type="table" w:styleId="853"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4" w:customStyle="1">
    <w:name w:val="Grid Table 1 Light - Accent 1"/>
    <w:basedOn w:val="76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6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6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6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6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6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 Accent 1"/>
    <w:basedOn w:val="76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6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6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6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6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6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Grid Table 3 - Accent 1"/>
    <w:basedOn w:val="76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6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6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6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6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6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 Accent 1"/>
    <w:basedOn w:val="76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6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74" w:customStyle="1">
    <w:name w:val="Grid Table 4 - Accent 3"/>
    <w:basedOn w:val="76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75" w:customStyle="1">
    <w:name w:val="Grid Table 4 - Accent 4"/>
    <w:basedOn w:val="76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6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6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9"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0"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1"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2"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3"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4" w:customStyle="1">
    <w:name w:val="Grid Table 6 Colorful - Accent 1"/>
    <w:basedOn w:val="76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85" w:customStyle="1">
    <w:name w:val="Grid Table 6 Colorful - Accent 2"/>
    <w:basedOn w:val="76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86" w:customStyle="1">
    <w:name w:val="Grid Table 6 Colorful - Accent 3"/>
    <w:basedOn w:val="76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87" w:customStyle="1">
    <w:name w:val="Grid Table 6 Colorful - Accent 4"/>
    <w:basedOn w:val="76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88" w:customStyle="1">
    <w:name w:val="Grid Table 6 Colorful - Accent 5"/>
    <w:basedOn w:val="76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89" w:customStyle="1">
    <w:name w:val="Grid Table 6 Colorful - Accent 6"/>
    <w:basedOn w:val="76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90" w:customStyle="1">
    <w:name w:val="Grid Table 7 Colorful - Accent 1"/>
    <w:basedOn w:val="76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6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6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6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6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6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 Accent 1"/>
    <w:basedOn w:val="76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6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6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6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6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6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2" w:customStyle="1">
    <w:name w:val="List Table 2 - Accent 1"/>
    <w:basedOn w:val="76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6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04" w:customStyle="1">
    <w:name w:val="List Table 2 - Accent 3"/>
    <w:basedOn w:val="76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05" w:customStyle="1">
    <w:name w:val="List Table 2 - Accent 4"/>
    <w:basedOn w:val="76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06" w:customStyle="1">
    <w:name w:val="List Table 2 - Accent 5"/>
    <w:basedOn w:val="76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07" w:customStyle="1">
    <w:name w:val="List Table 2 - Accent 6"/>
    <w:basedOn w:val="76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08" w:customStyle="1">
    <w:name w:val="List Table 3 - Accent 1"/>
    <w:basedOn w:val="76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6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6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6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6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6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14" w:customStyle="1">
    <w:name w:val="List Table 4 - Accent 1"/>
    <w:basedOn w:val="76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4 - Accent 2"/>
    <w:basedOn w:val="76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6" w:customStyle="1">
    <w:name w:val="List Table 4 - Accent 3"/>
    <w:basedOn w:val="76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7" w:customStyle="1">
    <w:name w:val="List Table 4 - Accent 4"/>
    <w:basedOn w:val="76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8" w:customStyle="1">
    <w:name w:val="List Table 4 - Accent 5"/>
    <w:basedOn w:val="76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9" w:customStyle="1">
    <w:name w:val="List Table 4 - Accent 6"/>
    <w:basedOn w:val="76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0" w:customStyle="1">
    <w:name w:val="List Table 5 Dark - Accent 1"/>
    <w:basedOn w:val="76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basedOn w:val="76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basedOn w:val="76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basedOn w:val="76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basedOn w:val="76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basedOn w:val="76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26" w:customStyle="1">
    <w:name w:val="List Table 6 Colorful - Accent 1"/>
    <w:basedOn w:val="763"/>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27" w:customStyle="1">
    <w:name w:val="List Table 6 Colorful - Accent 2"/>
    <w:basedOn w:val="76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28" w:customStyle="1">
    <w:name w:val="List Table 6 Colorful - Accent 3"/>
    <w:basedOn w:val="76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29" w:customStyle="1">
    <w:name w:val="List Table 6 Colorful - Accent 4"/>
    <w:basedOn w:val="76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30" w:customStyle="1">
    <w:name w:val="List Table 6 Colorful - Accent 5"/>
    <w:basedOn w:val="76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31" w:customStyle="1">
    <w:name w:val="List Table 6 Colorful - Accent 6"/>
    <w:basedOn w:val="76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32" w:customStyle="1">
    <w:name w:val="List Table 7 Colorful - Accent 1"/>
    <w:basedOn w:val="763"/>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63"/>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63"/>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63"/>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63"/>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63"/>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41"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42"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basedOn w:val="76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Bordered &amp; Lined - Accent 2"/>
    <w:basedOn w:val="76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48" w:customStyle="1">
    <w:name w:val="Bordered &amp; Lined - Accent 3"/>
    <w:basedOn w:val="76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49" w:customStyle="1">
    <w:name w:val="Bordered &amp; Lined - Accent 4"/>
    <w:basedOn w:val="76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Bordered &amp; Lined - Accent 5"/>
    <w:basedOn w:val="76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Bordered &amp; Lined - Accent 6"/>
    <w:basedOn w:val="76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basedOn w:val="76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4" w:customStyle="1">
    <w:name w:val="Bordered - Accent 2"/>
    <w:basedOn w:val="76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55" w:customStyle="1">
    <w:name w:val="Bordered - Accent 3"/>
    <w:basedOn w:val="76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56" w:customStyle="1">
    <w:name w:val="Bordered - Accent 4"/>
    <w:basedOn w:val="76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7" w:customStyle="1">
    <w:name w:val="Bordered - Accent 5"/>
    <w:basedOn w:val="76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58" w:customStyle="1">
    <w:name w:val="Bordered - Accent 6"/>
    <w:basedOn w:val="76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59" w:customStyle="1">
    <w:name w:val="脚注文本 字符"/>
    <w:link w:val="782"/>
    <w:uiPriority w:val="99"/>
    <w:qFormat/>
    <w:rPr>
      <w:sz w:val="18"/>
    </w:rPr>
  </w:style>
  <w:style w:type="character" w:styleId="960" w:customStyle="1">
    <w:name w:val="尾注文本 字符"/>
    <w:link w:val="776"/>
    <w:uiPriority w:val="99"/>
    <w:qFormat/>
    <w:rPr>
      <w:sz w:val="20"/>
    </w:rPr>
  </w:style>
  <w:style w:type="paragraph" w:styleId="961" w:customStyle="1">
    <w:name w:val="TOC 标题11"/>
    <w:uiPriority w:val="39"/>
    <w:unhideWhenUsed/>
    <w:qFormat/>
    <w:rPr>
      <w:rFonts w:asciiTheme="minorHAnsi" w:hAnsiTheme="minorHAnsi" w:eastAsiaTheme="minorEastAsia" w:cstheme="minorBidi"/>
    </w:rPr>
  </w:style>
  <w:style w:type="paragraph" w:styleId="962" w:customStyle="1">
    <w:name w:val="普通正文"/>
    <w:basedOn w:val="752"/>
    <w:qFormat/>
    <w:pPr>
      <w:ind w:firstLine="480"/>
      <w:jc w:val="left"/>
      <w:spacing w:before="120" w:after="120" w:line="360" w:lineRule="auto"/>
    </w:pPr>
    <w:rPr>
      <w:rFonts w:ascii="Arial" w:hAnsi="Arial"/>
      <w:sz w:val="24"/>
      <w:szCs w:val="24"/>
    </w:rPr>
  </w:style>
  <w:style w:type="paragraph" w:styleId="963">
    <w:name w:val="No Spacing"/>
    <w:uiPriority w:val="99"/>
    <w:qFormat/>
    <w:pPr>
      <w:jc w:val="both"/>
      <w:widowControl w:val="off"/>
    </w:pPr>
    <w:rPr>
      <w:sz w:val="21"/>
      <w:szCs w:val="21"/>
    </w:rPr>
  </w:style>
  <w:style w:type="paragraph" w:styleId="964" w:customStyle="1">
    <w:name w:val="一级目录"/>
    <w:next w:val="752"/>
    <w:qFormat/>
    <w:pPr>
      <w:jc w:val="center"/>
      <w:outlineLvl w:val="0"/>
    </w:pPr>
    <w:rPr>
      <w:rFonts w:ascii="黑体" w:eastAsia="黑体"/>
      <w:b/>
      <w:sz w:val="44"/>
      <w:szCs w:val="44"/>
    </w:rPr>
  </w:style>
  <w:style w:type="paragraph" w:styleId="965" w:customStyle="1">
    <w:name w:val="二级目录"/>
    <w:next w:val="752"/>
    <w:qFormat/>
    <w:pPr>
      <w:numPr>
        <w:numId w:val="1"/>
      </w:numPr>
      <w:tabs>
        <w:tab w:val="left" w:pos="1145" w:leader="none"/>
      </w:tabs>
      <w:outlineLvl w:val="1"/>
    </w:pPr>
    <w:rPr>
      <w:b/>
      <w:sz w:val="30"/>
      <w:szCs w:val="28"/>
    </w:rPr>
  </w:style>
  <w:style w:type="paragraph" w:styleId="966" w:customStyle="1">
    <w:name w:val="Table Paragraph"/>
    <w:basedOn w:val="752"/>
    <w:uiPriority w:val="1"/>
    <w:qFormat/>
    <w:rPr>
      <w:rFonts w:ascii="宋体" w:hAnsi="宋体" w:cs="宋体"/>
      <w:lang w:val="zh-CN" w:bidi="zh-CN"/>
    </w:rPr>
  </w:style>
  <w:style w:type="paragraph" w:styleId="967" w:customStyle="1">
    <w:name w:val="Default"/>
    <w:qFormat/>
    <w:pPr>
      <w:widowControl w:val="off"/>
    </w:pPr>
    <w:rPr>
      <w:rFonts w:cs="Calibri"/>
      <w:color w:val="000000"/>
      <w:sz w:val="24"/>
      <w:szCs w:val="24"/>
    </w:rPr>
  </w:style>
  <w:style w:type="paragraph" w:styleId="968" w:customStyle="1">
    <w:name w:val="正文文本11"/>
    <w:basedOn w:val="752"/>
    <w:next w:val="969"/>
    <w:qFormat/>
    <w:rPr>
      <w:rFonts w:ascii="楷体_GB2312" w:hAnsi="Arial" w:eastAsia="楷体_GB2312"/>
      <w:sz w:val="28"/>
      <w:szCs w:val="28"/>
    </w:rPr>
  </w:style>
  <w:style w:type="paragraph" w:styleId="969" w:customStyle="1">
    <w:name w:val="一级条标题"/>
    <w:basedOn w:val="970"/>
    <w:next w:val="971"/>
    <w:qFormat/>
    <w:pPr>
      <w:ind w:left="907" w:hanging="907"/>
      <w:spacing w:before="0" w:after="0"/>
      <w:tabs>
        <w:tab w:val="left" w:pos="907" w:leader="none"/>
      </w:tabs>
      <w:outlineLvl w:val="2"/>
    </w:pPr>
    <w:rPr>
      <w:rFonts w:hAnsi="宋体"/>
      <w:sz w:val="20"/>
      <w:szCs w:val="20"/>
    </w:rPr>
  </w:style>
  <w:style w:type="paragraph" w:styleId="970" w:customStyle="1">
    <w:name w:val="章标题"/>
    <w:next w:val="75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71" w:customStyle="1">
    <w:name w:val="段"/>
    <w:next w:val="752"/>
    <w:qFormat/>
    <w:pPr>
      <w:ind w:firstLine="200"/>
      <w:jc w:val="both"/>
      <w:widowControl w:val="off"/>
    </w:pPr>
    <w:rPr>
      <w:rFonts w:ascii="宋体" w:hAnsi="宋体" w:cs="宋体"/>
      <w:color w:val="000000"/>
      <w:sz w:val="21"/>
      <w:szCs w:val="21"/>
    </w:rPr>
  </w:style>
  <w:style w:type="character" w:styleId="972" w:customStyle="1">
    <w:name w:val="font51"/>
    <w:basedOn w:val="762"/>
    <w:qFormat/>
    <w:rPr>
      <w:rFonts w:hint="eastAsia" w:ascii="宋体" w:hAnsi="宋体" w:eastAsia="宋体" w:cs="宋体"/>
      <w:b/>
      <w:bCs/>
      <w:color w:val="000000"/>
      <w:sz w:val="40"/>
      <w:szCs w:val="40"/>
      <w:u w:val="none"/>
    </w:rPr>
  </w:style>
  <w:style w:type="paragraph" w:styleId="973" w:customStyle="1">
    <w:name w:val="正文缩进1"/>
    <w:basedOn w:val="752"/>
    <w:uiPriority w:val="99"/>
    <w:qFormat/>
    <w:pPr>
      <w:jc w:val="left"/>
    </w:pPr>
    <w:rPr>
      <w:sz w:val="24"/>
    </w:rPr>
  </w:style>
  <w:style w:type="paragraph" w:styleId="974" w:customStyle="1">
    <w:name w:val="BodyText"/>
    <w:basedOn w:val="752"/>
    <w:qFormat/>
    <w:pPr>
      <w:ind w:left="72" w:right="30"/>
      <w:jc w:val="center"/>
      <w:spacing w:after="60" w:line="360" w:lineRule="atLeast"/>
    </w:pPr>
  </w:style>
  <w:style w:type="table" w:styleId="975" w:customStyle="1">
    <w:name w:val="网格型1"/>
    <w:basedOn w:val="76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customStyle="1">
    <w:name w:val="页脚 字符"/>
    <w:basedOn w:val="762"/>
    <w:link w:val="777"/>
    <w:qFormat/>
    <w:rPr>
      <w:rFonts w:ascii="Times New Roman" w:hAnsi="Times New Roman" w:eastAsia="宋体" w:cs="Times New Roman"/>
      <w:sz w:val="18"/>
      <w:szCs w:val="18"/>
    </w:rPr>
  </w:style>
  <w:style w:type="character" w:styleId="977" w:customStyle="1">
    <w:name w:val="font21"/>
    <w:basedOn w:val="762"/>
    <w:qFormat/>
    <w:rPr>
      <w:rFonts w:hint="eastAsia" w:ascii="宋体" w:hAnsi="宋体" w:eastAsia="宋体" w:cs="宋体"/>
      <w:color w:val="000000"/>
      <w:sz w:val="24"/>
      <w:szCs w:val="24"/>
      <w:u w:val="none"/>
    </w:rPr>
  </w:style>
  <w:style w:type="character" w:styleId="978" w:customStyle="1">
    <w:name w:val="active16"/>
    <w:basedOn w:val="762"/>
    <w:qFormat/>
    <w:rPr>
      <w:color w:val="ffffff"/>
      <w:shd w:val="clear" w:color="auto" w:fill="0f5bb9"/>
    </w:rPr>
  </w:style>
  <w:style w:type="paragraph" w:styleId="979" w:customStyle="1">
    <w:name w:val="正文1"/>
    <w:next w:val="980"/>
    <w:qFormat/>
    <w:pPr>
      <w:ind w:left="425" w:hanging="425"/>
      <w:spacing w:line="360" w:lineRule="atLeast"/>
      <w:widowControl w:val="off"/>
    </w:pPr>
    <w:rPr>
      <w:rFonts w:ascii="宋体"/>
      <w:position w:val="-6"/>
      <w:sz w:val="32"/>
    </w:rPr>
  </w:style>
  <w:style w:type="paragraph" w:styleId="980" w:customStyle="1">
    <w:name w:val="正文文本1"/>
    <w:basedOn w:val="752"/>
    <w:next w:val="969"/>
    <w:qFormat/>
    <w:rPr>
      <w:sz w:val="24"/>
      <w:szCs w:val="24"/>
    </w:rPr>
  </w:style>
  <w:style w:type="character" w:styleId="981" w:customStyle="1">
    <w:name w:val="font41"/>
    <w:basedOn w:val="762"/>
    <w:qFormat/>
    <w:rPr>
      <w:rFonts w:hint="eastAsia" w:ascii="宋体" w:hAnsi="宋体" w:eastAsia="宋体" w:cs="宋体"/>
      <w:color w:val="000000"/>
      <w:sz w:val="18"/>
      <w:szCs w:val="18"/>
      <w:u w:val="none"/>
    </w:rPr>
  </w:style>
  <w:style w:type="character" w:styleId="982" w:customStyle="1">
    <w:name w:val="font61"/>
    <w:basedOn w:val="762"/>
    <w:qFormat/>
    <w:rPr>
      <w:rFonts w:ascii="宋体" w:hAnsi="宋体" w:eastAsia="宋体" w:cs="宋体"/>
      <w:color w:val="000000"/>
      <w:sz w:val="18"/>
      <w:szCs w:val="18"/>
      <w:u w:val="none"/>
    </w:rPr>
  </w:style>
  <w:style w:type="character" w:styleId="983" w:customStyle="1">
    <w:name w:val="font71"/>
    <w:basedOn w:val="762"/>
    <w:qFormat/>
    <w:rPr>
      <w:rFonts w:hint="eastAsia" w:ascii="宋体" w:hAnsi="宋体" w:eastAsia="宋体" w:cs="宋体"/>
      <w:color w:val="ff0000"/>
      <w:sz w:val="18"/>
      <w:szCs w:val="18"/>
      <w:u w:val="none"/>
    </w:rPr>
  </w:style>
  <w:style w:type="paragraph" w:styleId="984" w:customStyle="1">
    <w:name w:val="纯文本11"/>
    <w:qFormat/>
    <w:pPr>
      <w:jc w:val="both"/>
      <w:widowControl w:val="off"/>
    </w:pPr>
    <w:rPr>
      <w:rFonts w:hint="eastAsia" w:ascii="宋体" w:hAnsi="宋体" w:eastAsia="楷体_GB2312"/>
      <w:sz w:val="28"/>
    </w:rPr>
  </w:style>
  <w:style w:type="character" w:styleId="985" w:customStyle="1">
    <w:name w:val="font11"/>
    <w:basedOn w:val="762"/>
    <w:qFormat/>
    <w:rPr>
      <w:rFonts w:hint="eastAsia" w:ascii="宋体" w:hAnsi="宋体" w:eastAsia="宋体" w:cs="宋体"/>
      <w:color w:val="000000"/>
      <w:sz w:val="20"/>
      <w:szCs w:val="20"/>
      <w:u w:val="none"/>
    </w:rPr>
  </w:style>
  <w:style w:type="character" w:styleId="986" w:customStyle="1">
    <w:name w:val="font81"/>
    <w:basedOn w:val="762"/>
    <w:qFormat/>
    <w:rPr>
      <w:rFonts w:hint="eastAsia" w:ascii="宋体" w:hAnsi="宋体" w:eastAsia="宋体" w:cs="宋体"/>
      <w:b/>
      <w:bCs/>
      <w:color w:val="000000"/>
      <w:sz w:val="20"/>
      <w:szCs w:val="20"/>
      <w:u w:val="none"/>
    </w:rPr>
  </w:style>
  <w:style w:type="character" w:styleId="987" w:customStyle="1">
    <w:name w:val="font91"/>
    <w:basedOn w:val="762"/>
    <w:qFormat/>
    <w:rPr>
      <w:rFonts w:hint="eastAsia" w:ascii="宋体" w:hAnsi="宋体" w:eastAsia="宋体" w:cs="宋体"/>
      <w:color w:val="ff0000"/>
      <w:sz w:val="18"/>
      <w:szCs w:val="18"/>
      <w:u w:val="none"/>
    </w:rPr>
  </w:style>
  <w:style w:type="character" w:styleId="988" w:customStyle="1">
    <w:name w:val="font31"/>
    <w:basedOn w:val="762"/>
    <w:qFormat/>
    <w:rPr>
      <w:rFonts w:hint="eastAsia" w:ascii="宋体" w:hAnsi="宋体" w:eastAsia="宋体" w:cs="宋体"/>
      <w:color w:val="ff0000"/>
      <w:sz w:val="18"/>
      <w:szCs w:val="18"/>
      <w:u w:val="none"/>
    </w:rPr>
  </w:style>
  <w:style w:type="character" w:styleId="989" w:customStyle="1">
    <w:name w:val="批注文字 字符"/>
    <w:basedOn w:val="762"/>
    <w:link w:val="768"/>
    <w:uiPriority w:val="99"/>
    <w:semiHidden/>
    <w:qFormat/>
    <w:rPr>
      <w:sz w:val="21"/>
      <w:szCs w:val="21"/>
    </w:rPr>
  </w:style>
  <w:style w:type="character" w:styleId="990" w:customStyle="1">
    <w:name w:val="批注主题 字符"/>
    <w:basedOn w:val="989"/>
    <w:link w:val="789"/>
    <w:uiPriority w:val="99"/>
    <w:semiHidden/>
    <w:qFormat/>
    <w:rPr>
      <w:b/>
      <w:bCs/>
      <w:sz w:val="21"/>
      <w:szCs w:val="21"/>
    </w:rPr>
  </w:style>
  <w:style w:type="paragraph" w:styleId="991" w:customStyle="1">
    <w:name w:val="Table Text"/>
    <w:basedOn w:val="752"/>
    <w:semiHidden/>
    <w:qFormat/>
    <w:rPr>
      <w:rFonts w:ascii="宋体" w:hAnsi="宋体" w:cs="宋体"/>
      <w:sz w:val="25"/>
      <w:szCs w:val="25"/>
      <w:lang w:eastAsia="en-US"/>
    </w:rPr>
  </w:style>
  <w:style w:type="table" w:styleId="992" w:customStyle="1">
    <w:name w:val="Table Normal"/>
    <w:unhideWhenUsed/>
    <w:qFormat/>
    <w:tblPr>
      <w:tblCellMar>
        <w:left w:w="0" w:type="dxa"/>
        <w:top w:w="0" w:type="dxa"/>
        <w:right w:w="0" w:type="dxa"/>
        <w:bottom w:w="0" w:type="dxa"/>
      </w:tblCellMar>
    </w:tblPr>
  </w:style>
  <w:style w:type="table" w:styleId="993" w:customStyle="1">
    <w:name w:val="网格型2"/>
    <w:basedOn w:val="7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4" w:customStyle="1">
    <w:name w:val="Table Normal1"/>
    <w:unhideWhenUsed/>
    <w:qFormat/>
    <w:rPr>
      <w:rFonts w:ascii="Calibri" w:hAnsi="Calibri"/>
    </w:rPr>
    <w:tblPr>
      <w:tblCellMar>
        <w:left w:w="0" w:type="dxa"/>
        <w:top w:w="0" w:type="dxa"/>
        <w:right w:w="0" w:type="dxa"/>
        <w:bottom w:w="0" w:type="dxa"/>
      </w:tblCellMar>
    </w:tblPr>
  </w:style>
  <w:style w:type="character" w:styleId="995" w:customStyle="1">
    <w:name w:val="页眉 字符"/>
    <w:basedOn w:val="762"/>
    <w:link w:val="778"/>
    <w:qFormat/>
    <w:rPr>
      <w:sz w:val="18"/>
      <w:szCs w:val="18"/>
    </w:rPr>
  </w:style>
  <w:style w:type="table" w:styleId="996" w:customStyle="1">
    <w:name w:val="Table Normal11"/>
    <w:semiHidden/>
    <w:unhideWhenUsed/>
    <w:qFormat/>
    <w:tblPr>
      <w:tblCellMar>
        <w:left w:w="0" w:type="dxa"/>
        <w:top w:w="0" w:type="dxa"/>
        <w:right w:w="0" w:type="dxa"/>
        <w:bottom w:w="0" w:type="dxa"/>
      </w:tblCellMar>
    </w:tblPr>
  </w:style>
  <w:style w:type="table" w:styleId="997" w:customStyle="1">
    <w:name w:val="网格型3"/>
    <w:basedOn w:val="7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8" w:customStyle="1">
    <w:name w:val="网格型4"/>
    <w:basedOn w:val="7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Table Normal2"/>
    <w:unhideWhenUsed/>
    <w:qFormat/>
    <w:rPr>
      <w:rFonts w:ascii="Calibri" w:hAnsi="Calibri"/>
    </w:rPr>
    <w:tblPr>
      <w:tblCellMar>
        <w:left w:w="0" w:type="dxa"/>
        <w:top w:w="0" w:type="dxa"/>
        <w:right w:w="0" w:type="dxa"/>
        <w:bottom w:w="0" w:type="dxa"/>
      </w:tblCellMar>
    </w:tblPr>
  </w:style>
  <w:style w:type="table" w:styleId="1000" w:customStyle="1">
    <w:name w:val="Table Normal3"/>
    <w:unhideWhenUsed/>
    <w:qFormat/>
    <w:rPr>
      <w:rFonts w:ascii="Calibri" w:hAnsi="Calibri"/>
    </w:rPr>
    <w:tblPr>
      <w:tblCellMar>
        <w:left w:w="0" w:type="dxa"/>
        <w:top w:w="0" w:type="dxa"/>
        <w:right w:w="0" w:type="dxa"/>
        <w:bottom w:w="0" w:type="dxa"/>
      </w:tblCellMar>
    </w:tblPr>
  </w:style>
  <w:style w:type="table" w:styleId="1001" w:customStyle="1">
    <w:name w:val="Table Normal4"/>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1a947a9c-c559-4f9e-8bb6-36acaf176f66</errorID>
      <errorWord>二O二五</errorWord>
      <group>L1_Knowledge</group>
      <groupName>知识性问题</groupName>
      <ability>L2_Knowledge</ability>
      <abilityName>其他知识</abilityName>
      <candidateList>
        <item>二〇二五</item>
      </candidateList>
      <explain/>
      <paraID> 62AC51C</paraID>
      <start>0</start>
      <end>4</end>
      <status>unmodified</status>
      <modifiedWord/>
      <trackRevisions>false</trackRevisions>
    </reviewItem>
    <reviewItem>
      <errorID>de14afab-cceb-4758-b1e7-b40cdc46759d</errorID>
      <errorWord>:</errorWord>
      <group>L1_Format</group>
      <groupName>格式问题</groupName>
      <ability>L2_HalfPunc</ability>
      <abilityName>全半角检查</abilityName>
      <candidateList>
        <item>：</item>
      </candidateList>
      <explain>文本全半角错误。</explain>
      <paraID>417CF50B</paraID>
      <start>8</start>
      <end>9</end>
      <status>modified</status>
      <modifiedWord>：</modifiedWord>
      <trackRevisions>false</trackRevisions>
    </reviewItem>
    <reviewItem>
      <errorID>478a5b6d-4b3c-4046-a7cf-b1118d6cd8d5</errorID>
      <errorWord>文件中</errorWord>
      <group>L1_Word</group>
      <groupName>字词问题</groupName>
      <ability>L2_Typo</ability>
      <abilityName>字词错误</abilityName>
      <candidateList>
        <item>文件</item>
      </candidateList>
      <explain/>
      <paraID>27637193</paraID>
      <start>115</start>
      <end>118</end>
      <status>ignored</status>
      <modifiedWord/>
      <trackRevisions>false</trackRevisions>
    </reviewItem>
    <reviewItem>
      <errorID>1ee80cdc-6455-4298-96c6-8623cfdc6569</errorID>
      <errorWord>（</errorWord>
      <group>L1_Punc</group>
      <groupName>标点问题</groupName>
      <ability>L2_Punc</ability>
      <abilityName>标点符号检查</abilityName>
      <candidateList>
        <item/>
      </candidateList>
      <explain>同一形式括号套用。</explain>
      <paraID>6A7613FD</paraID>
      <start>72</start>
      <end>73</end>
      <status>unmodified</status>
      <modifiedWord/>
      <trackRevisions>false</trackRevisions>
    </reviewItem>
    <reviewItem>
      <errorID>d515a2bc-ab06-4bda-b770-354b4c563eca</errorID>
      <errorWord>(</errorWord>
      <group>L1_Punc</group>
      <groupName>标点问题</groupName>
      <ability>L2_Punc</ability>
      <abilityName>标点符号检查</abilityName>
      <candidateList/>
      <explain>同一形式括号套用。</explain>
      <paraID>6A7613FD</paraID>
      <start>127</start>
      <end>128</end>
      <status>unmodified</status>
      <modifiedWord/>
      <trackRevisions>false</trackRevisions>
    </reviewItem>
    <reviewItem>
      <errorID>0dba8c9c-ba05-4fdb-8391-c608ffc0d9f3</errorID>
      <errorWord>)</errorWord>
      <group>L1_Punc</group>
      <groupName>标点问题</groupName>
      <ability>L2_Punc</ability>
      <abilityName>标点符号检查</abilityName>
      <candidateList/>
      <explain>同一形式括号套用。</explain>
      <paraID>6A7613FD</paraID>
      <start>137</start>
      <end>138</end>
      <status>unmodified</status>
      <modifiedWord/>
      <trackRevisions>false</trackRevisions>
    </reviewItem>
    <reviewItem>
      <errorID>66fb2a59-1563-4498-ab17-2b6ed6887516</errorID>
      <errorWord>）</errorWord>
      <group>L1_Punc</group>
      <groupName>标点问题</groupName>
      <ability>L2_Punc</ability>
      <abilityName>标点符号检查</abilityName>
      <candidateList/>
      <explain>同一形式括号套用。</explain>
      <paraID>6A7613FD</paraID>
      <start>153</start>
      <end>154</end>
      <status>unmodified</status>
      <modifiedWord/>
      <trackRevisions>false</trackRevisions>
    </reviewItem>
    <reviewItem>
      <errorID>0b40b6a0-e48e-45d4-bba6-3e1a8aef2e61</errorID>
      <errorWord>-</errorWord>
      <group>L1_Format</group>
      <groupName>格式问题</groupName>
      <ability>L2_HalfPunc</ability>
      <abilityName>全半角检查</abilityName>
      <candidateList>
        <item>－</item>
      </candidateList>
      <explain>文本全半角错误。</explain>
      <paraID>45A39FF6</paraID>
      <start>11</start>
      <end>12</end>
      <status>unmodified</status>
      <modifiedWord/>
      <trackRevisions>false</trackRevisions>
    </reviewItem>
    <reviewItem>
      <errorID>78dc5caf-d3e4-453c-a7db-00499d4fdef0</errorID>
      <errorWord>-</errorWord>
      <group>L1_Format</group>
      <groupName>格式问题</groupName>
      <ability>L2_HalfPunc</ability>
      <abilityName>全半角检查</abilityName>
      <candidateList>
        <item>－</item>
      </candidateList>
      <explain>文本全半角错误。</explain>
      <paraID>45A39FF6</paraID>
      <start>12</start>
      <end>13</end>
      <status>unmodified</status>
      <modifiedWord/>
      <trackRevisions>false</trackRevisions>
    </reviewItem>
    <reviewItem>
      <errorID>94f11b8d-221c-499e-8617-5dcd402f4185</errorID>
      <errorWord>-</errorWord>
      <group>L1_Format</group>
      <groupName>格式问题</groupName>
      <ability>L2_HalfPunc</ability>
      <abilityName>全半角检查</abilityName>
      <candidateList>
        <item>－</item>
      </candidateList>
      <explain>文本全半角错误。</explain>
      <paraID>45A39FF6</paraID>
      <start>38</start>
      <end>39</end>
      <status>unmodified</status>
      <modifiedWord/>
      <trackRevisions>false</trackRevisions>
    </reviewItem>
    <reviewItem>
      <errorID>564655b9-3573-478e-8e90-3b0242084ae2</errorID>
      <errorWord>-</errorWord>
      <group>L1_Format</group>
      <groupName>格式问题</groupName>
      <ability>L2_HalfPunc</ability>
      <abilityName>全半角检查</abilityName>
      <candidateList>
        <item>－</item>
      </candidateList>
      <explain>文本全半角错误。</explain>
      <paraID>45A39FF6</paraID>
      <start>39</start>
      <end>40</end>
      <status>unmodified</status>
      <modifiedWord/>
      <trackRevisions>false</trackRevisions>
    </reviewItem>
    <reviewItem>
      <errorID>ab8b7699-9f41-47c2-a868-f44482d4191b</errorID>
      <errorWord>“.</errorWord>
      <group>L1_Punc</group>
      <groupName>标点问题</groupName>
      <ability>L2_Punc</ability>
      <abilityName>标点符号检查</abilityName>
      <candidateList>
        <item>“</item>
      </candidateList>
      <explain/>
      <paraID>45A39FF6</paraID>
      <start>51</start>
      <end>53</end>
      <status>unmodified</status>
      <modifiedWord/>
      <trackRevisions>false</trackRevisions>
    </reviewItem>
    <reviewItem>
      <errorID>aa4e92ce-c247-4553-8d5b-b192642b34bc</errorID>
      <errorWord>“.</errorWord>
      <group>L1_Punc</group>
      <groupName>标点问题</groupName>
      <ability>L2_Punc</ability>
      <abilityName>标点符号检查</abilityName>
      <candidateList>
        <item>“</item>
      </candidateList>
      <explain/>
      <paraID>45A39FF6</paraID>
      <start>66</start>
      <end>68</end>
      <status>unmodified</status>
      <modifiedWord/>
      <trackRevisions>false</trackRevisions>
    </reviewItem>
    <reviewItem>
      <errorID>8426ecf5-51ad-4933-95a6-53036cf65be6</errorID>
      <errorWord>-</errorWord>
      <group>L1_Format</group>
      <groupName>格式问题</groupName>
      <ability>L2_HalfPunc</ability>
      <abilityName>全半角检查</abilityName>
      <candidateList>
        <item>－</item>
      </candidateList>
      <explain>文本全半角错误。</explain>
      <paraID>45A39FF6</paraID>
      <start>89</start>
      <end>90</end>
      <status>unmodified</status>
      <modifiedWord/>
      <trackRevisions>false</trackRevisions>
    </reviewItem>
    <reviewItem>
      <errorID>a3bd3ce7-f4f7-46e2-9f96-9f078d56faa3</errorID>
      <errorWord>-</errorWord>
      <group>L1_Format</group>
      <groupName>格式问题</groupName>
      <ability>L2_HalfPunc</ability>
      <abilityName>全半角检查</abilityName>
      <candidateList>
        <item>－</item>
      </candidateList>
      <explain>文本全半角错误。</explain>
      <paraID>45A39FF6</paraID>
      <start>90</start>
      <end>91</end>
      <status>unmodified</status>
      <modifiedWord/>
      <trackRevisions>false</trackRevisions>
    </reviewItem>
    <reviewItem>
      <errorID>3cea9825-e014-4ec9-8a74-85ed23b20023</errorID>
      <errorWord>-</errorWord>
      <group>L1_Format</group>
      <groupName>格式问题</groupName>
      <ability>L2_HalfPunc</ability>
      <abilityName>全半角检查</abilityName>
      <candidateList>
        <item>－</item>
      </candidateList>
      <explain>文本全半角错误。</explain>
      <paraID>45A39FF6</paraID>
      <start>97</start>
      <end>98</end>
      <status>unmodified</status>
      <modifiedWord/>
      <trackRevisions>false</trackRevisions>
    </reviewItem>
    <reviewItem>
      <errorID>bad127e3-26a2-450e-8f9b-48706b97dd59</errorID>
      <errorWord>-</errorWord>
      <group>L1_Format</group>
      <groupName>格式问题</groupName>
      <ability>L2_HalfPunc</ability>
      <abilityName>全半角检查</abilityName>
      <candidateList>
        <item>－</item>
      </candidateList>
      <explain>文本全半角错误。</explain>
      <paraID>45A39FF6</paraID>
      <start>98</start>
      <end>99</end>
      <status>unmodified</status>
      <modifiedWord/>
      <trackRevisions>false</trackRevisions>
    </reviewItem>
    <reviewItem>
      <errorID>ebd4d26b-d9d3-4389-8c81-750f219ab69b</errorID>
      <errorWord>-</errorWord>
      <group>L1_Format</group>
      <groupName>格式问题</groupName>
      <ability>L2_HalfPunc</ability>
      <abilityName>全半角检查</abilityName>
      <candidateList>
        <item>－</item>
      </candidateList>
      <explain>文本全半角错误。</explain>
      <paraID>4716CFFE</paraID>
      <start>49</start>
      <end>50</end>
      <status>unmodified</status>
      <modifiedWord/>
      <trackRevisions>false</trackRevisions>
    </reviewItem>
    <reviewItem>
      <errorID>ba5f000c-1a56-4ce1-8127-f7107b8bfdcd</errorID>
      <errorWord>“.</errorWord>
      <group>L1_Punc</group>
      <groupName>标点问题</groupName>
      <ability>L2_Punc</ability>
      <abilityName>标点符号检查</abilityName>
      <candidateList>
        <item>“</item>
      </candidateList>
      <explain/>
      <paraID>2588E1E1</paraID>
      <start>12</start>
      <end>14</end>
      <status>unmodified</status>
      <modifiedWord/>
      <trackRevisions>false</trackRevisions>
    </reviewItem>
    <reviewItem>
      <errorID>a04a8500-83a1-4163-91ad-f1497e8f2b90</errorID>
      <errorWord>-</errorWord>
      <group>L1_Format</group>
      <groupName>格式问题</groupName>
      <ability>L2_HalfPunc</ability>
      <abilityName>全半角检查</abilityName>
      <candidateList>
        <item>－</item>
      </candidateList>
      <explain>文本全半角错误。</explain>
      <paraID>2588E1E1</paraID>
      <start>48</start>
      <end>49</end>
      <status>unmodified</status>
      <modifiedWord/>
      <trackRevisions>false</trackRevisions>
    </reviewItem>
    <reviewItem>
      <errorID>b244c194-ee0c-48a5-a5a9-7fc925cfe638</errorID>
      <errorWord>-</errorWord>
      <group>L1_Format</group>
      <groupName>格式问题</groupName>
      <ability>L2_HalfPunc</ability>
      <abilityName>全半角检查</abilityName>
      <candidateList>
        <item>－</item>
      </candidateList>
      <explain>文本全半角错误。</explain>
      <paraID>2588E1E1</paraID>
      <start>49</start>
      <end>50</end>
      <status>unmodified</status>
      <modifiedWord/>
      <trackRevisions>false</trackRevisions>
    </reviewItem>
    <reviewItem>
      <errorID>78ed1edd-8f62-4f36-b06b-377132e76b6b</errorID>
      <errorWord>-</errorWord>
      <group>L1_Format</group>
      <groupName>格式问题</groupName>
      <ability>L2_HalfPunc</ability>
      <abilityName>全半角检查</abilityName>
      <candidateList>
        <item>－</item>
      </candidateList>
      <explain>文本全半角错误。</explain>
      <paraID>2588E1E1</paraID>
      <start>55</start>
      <end>56</end>
      <status>unmodified</status>
      <modifiedWord/>
      <trackRevisions>false</trackRevisions>
    </reviewItem>
    <reviewItem>
      <errorID>2785fba4-69cb-44b9-a9e0-0bd3247a3a5e</errorID>
      <errorWord>-</errorWord>
      <group>L1_Format</group>
      <groupName>格式问题</groupName>
      <ability>L2_HalfPunc</ability>
      <abilityName>全半角检查</abilityName>
      <candidateList>
        <item>－</item>
      </candidateList>
      <explain>文本全半角错误。</explain>
      <paraID>2588E1E1</paraID>
      <start>56</start>
      <end>57</end>
      <status>unmodified</status>
      <modifiedWord/>
      <trackRevisions>false</trackRevisions>
    </reviewItem>
    <reviewItem>
      <errorID>4303e7d0-7122-4b1c-962e-2a9732ea59eb</errorID>
      <errorWord>（</errorWord>
      <group>L1_Punc</group>
      <groupName>标点问题</groupName>
      <ability>L2_Punc</ability>
      <abilityName>标点符号检查</abilityName>
      <candidateList/>
      <explain>同一形式括号套用。</explain>
      <paraID>47D37056</paraID>
      <start>35</start>
      <end>36</end>
      <status>unmodified</status>
      <modifiedWord/>
      <trackRevisions>false</trackRevisions>
    </reviewItem>
    <reviewItem>
      <errorID>cb81f6c2-14ca-4cd7-ad98-68f99f35fa24</errorID>
      <errorWord>）</errorWord>
      <group>L1_Punc</group>
      <groupName>标点问题</groupName>
      <ability>L2_Punc</ability>
      <abilityName>标点符号检查</abilityName>
      <candidateList/>
      <explain>同一形式括号套用。</explain>
      <paraID>47D37056</paraID>
      <start>39</start>
      <end>40</end>
      <status>unmodified</status>
      <modifiedWord/>
      <trackRevisions>false</trackRevisions>
    </reviewItem>
    <reviewItem>
      <errorID>c11c33da-8cd8-4102-b908-8bacfb64eded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48EC8B19</paraID>
      <start>0</start>
      <end>2</end>
      <status>unmodified</status>
      <modifiedWord/>
      <trackRevisions>false</trackRevisions>
    </reviewItem>
    <reviewItem>
      <errorID>f7f7e152-8a4b-4c15-abd2-e740e69ff446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35A10796</paraID>
      <start>0</start>
      <end>2</end>
      <status>unmodified</status>
      <modifiedWord/>
      <trackRevisions>false</trackRevisions>
    </reviewItem>
    <reviewItem>
      <errorID>eaa78f31-3553-4b67-b0f0-dfa5b2bd552f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7DACE699</paraID>
      <start>0</start>
      <end>2</end>
      <status>unmodified</status>
      <modifiedWord/>
      <trackRevisions>false</trackRevisions>
    </reviewItem>
    <reviewItem>
      <errorID>7645113b-4845-4705-b156-c68331969375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78FE153A</paraID>
      <start>0</start>
      <end>2</end>
      <status>unmodified</status>
      <modifiedWord/>
      <trackRevisions>false</trackRevisions>
    </reviewItem>
    <reviewItem>
      <errorID>d5227b29-19a3-4e4c-b06d-8b49a6a21342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256695E4</paraID>
      <start>0</start>
      <end>2</end>
      <status>unmodified</status>
      <modifiedWord/>
      <trackRevisions>false</trackRevisions>
    </reviewItem>
    <reviewItem>
      <errorID>03c8610b-b009-4f75-9181-83c8fa6b3211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215A49F2</paraID>
      <start>0</start>
      <end>2</end>
      <status>unmodified</status>
      <modifiedWord/>
      <trackRevisions>false</trackRevisions>
    </reviewItem>
    <reviewItem>
      <errorID>318579c8-0eb6-42e6-b721-e0dc9174a7ac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4ED3E948</paraID>
      <start>0</start>
      <end>2</end>
      <status>unmodified</status>
      <modifiedWord/>
      <trackRevisions>false</trackRevisions>
    </reviewItem>
    <reviewItem>
      <errorID>ae3bcc0f-bd67-47cd-9bab-83f82cf9be28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123550E5</paraID>
      <start>0</start>
      <end>2</end>
      <status>unmodified</status>
      <modifiedWord/>
      <trackRevisions>false</trackRevisions>
    </reviewItem>
    <reviewItem>
      <errorID>fd3867ca-74c6-4d2f-a769-e223327042e2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9267656</paraID>
      <start>0</start>
      <end>2</end>
      <status>unmodified</status>
      <modifiedWord/>
      <trackRevisions>false</trackRevisions>
    </reviewItem>
    <reviewItem>
      <errorID>ebb059b1-eb02-450a-b339-6915f430fd90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6356A897</paraID>
      <start>0</start>
      <end>2</end>
      <status>unmodified</status>
      <modifiedWord/>
      <trackRevisions>false</trackRevisions>
    </reviewItem>
    <reviewItem>
      <errorID>6a9ed3c4-a66b-4edf-8426-ae947192bf27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68629DA5</paraID>
      <start>0</start>
      <end>2</end>
      <status>unmodified</status>
      <modifiedWord/>
      <trackRevisions>false</trackRevisions>
    </reviewItem>
    <reviewItem>
      <errorID>4753865e-d5a9-4031-9516-8d5e9d05b63d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7E4D544B</paraID>
      <start>0</start>
      <end>2</end>
      <status>unmodified</status>
      <modifiedWord/>
      <trackRevisions>false</trackRevisions>
    </reviewItem>
    <reviewItem>
      <errorID>44e1487c-2088-4e4c-93bc-392f6e518d10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66D29101</paraID>
      <start>0</start>
      <end>3</end>
      <status>unmodified</status>
      <modifiedWord/>
      <trackRevisions>false</trackRevisions>
    </reviewItem>
    <reviewItem>
      <errorID>2fea402f-32b6-4c09-bc76-1f5ba248db6e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26196922</paraID>
      <start>0</start>
      <end>3</end>
      <status>unmodified</status>
      <modifiedWord/>
      <trackRevisions>false</trackRevisions>
    </reviewItem>
    <reviewItem>
      <errorID>3bc32c4c-7373-46b1-aa7e-2286e18e0608</errorID>
      <errorWord>法律、法规</errorWord>
      <group>L1_Word</group>
      <groupName>字词问题</groupName>
      <ability>L2_Typo</ability>
      <abilityName>字词错误</abilityName>
      <candidateList>
        <item>法律法规</item>
      </candidateList>
      <explain/>
      <paraID>3D915D45</paraID>
      <start>10</start>
      <end>15</end>
      <status>unmodified</status>
      <modifiedWord/>
      <trackRevisions>false</trackRevisions>
    </reviewItem>
    <reviewItem>
      <errorID>fcdfa7af-b15c-43f1-b87e-2025731339ef</errorID>
      <errorWord>其及</errorWord>
      <group>L1_Word</group>
      <groupName>字词问题</groupName>
      <ability>L2_Typo</ability>
      <abilityName>字词错误</abilityName>
      <candidateList>
        <item>其</item>
      </candidateList>
      <explain>词缀：极～｜尤～｜如～。</explain>
      <paraID>3D915D45</paraID>
      <start>41</start>
      <end>43</end>
      <status>unmodified</status>
      <modifiedWord/>
      <trackRevisions>false</trackRevisions>
    </reviewItem>
    <reviewItem>
      <errorID>e8fbe351-bab5-45e3-803c-2602fb334984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1673FA70</paraID>
      <start>0</start>
      <end>3</end>
      <status>unmodified</status>
      <modifiedWord/>
      <trackRevisions>false</trackRevisions>
    </reviewItem>
    <reviewItem>
      <errorID>4a9a2f10-3fbf-43de-b06a-f3eee73c8350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43967466</paraID>
      <start>0</start>
      <end>3</end>
      <status>unmodified</status>
      <modifiedWord/>
      <trackRevisions>false</trackRevisions>
    </reviewItem>
    <reviewItem>
      <errorID>f2b1c15f-8165-48f9-a5fa-badbeb3f6b6d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324FD15F</paraID>
      <start>0</start>
      <end>3</end>
      <status>unmodified</status>
      <modifiedWord/>
      <trackRevisions>false</trackRevisions>
    </reviewItem>
    <reviewItem>
      <errorID>76ed7a0f-1d6d-4539-abe2-129e2f96e0bd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3C2FB888</paraID>
      <start>0</start>
      <end>3</end>
      <status>unmodified</status>
      <modifiedWord/>
      <trackRevisions>false</trackRevisions>
    </reviewItem>
    <reviewItem>
      <errorID>bf1191e0-b40c-4f89-a6f3-3a7e89dae461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411ADCB7</paraID>
      <start>0</start>
      <end>3</end>
      <status>unmodified</status>
      <modifiedWord/>
      <trackRevisions>false</trackRevisions>
    </reviewItem>
    <reviewItem>
      <errorID>27bea3cb-897d-4a8f-ad7e-804247b5b906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658B1AF9</paraID>
      <start>0</start>
      <end>3</end>
      <status>unmodified</status>
      <modifiedWord/>
      <trackRevisions>false</trackRevisions>
    </reviewItem>
    <reviewItem>
      <errorID>d2229271-3c2a-4161-ac5b-1438e196bbea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36126D70</paraID>
      <start>0</start>
      <end>3</end>
      <status>unmodified</status>
      <modifiedWord/>
      <trackRevisions>false</trackRevisions>
    </reviewItem>
    <reviewItem>
      <errorID>23d396eb-eba3-4149-8b51-f3e2338fab07</errorID>
      <errorWord>充分考虑到</errorWord>
      <group>L1_Word</group>
      <groupName>字词问题</groupName>
      <ability>L2_Typo</ability>
      <abilityName>字词错误</abilityName>
      <candidateList>
        <item>充分考虑</item>
      </candidateList>
      <explain/>
      <paraID>35E7354B</paraID>
      <start>4</start>
      <end>9</end>
      <status>unmodified</status>
      <modifiedWord/>
      <trackRevisions>false</trackRevisions>
    </reviewItem>
    <reviewItem>
      <errorID>72a9140a-3652-4379-a338-e7a0a2f6930f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6C933B54</paraID>
      <start>0</start>
      <end>3</end>
      <status>unmodified</status>
      <modifiedWord/>
      <trackRevisions>false</trackRevisions>
    </reviewItem>
    <reviewItem>
      <errorID>0a799146-1780-4c2c-a6ce-983e2f7d934b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1DAA0989</paraID>
      <start>0</start>
      <end>3</end>
      <status>unmodified</status>
      <modifiedWord/>
      <trackRevisions>false</trackRevisions>
    </reviewItem>
    <reviewItem>
      <errorID>969f25c0-9227-4659-a3c6-83c9a698918d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386C82BD</paraID>
      <start>0</start>
      <end>3</end>
      <status>unmodified</status>
      <modifiedWord/>
      <trackRevisions>false</trackRevisions>
    </reviewItem>
    <reviewItem>
      <errorID>e75debc9-c8a2-4b79-8fe3-ea09645c0077</errorID>
      <errorWord>涉及到</errorWord>
      <group>L1_Word</group>
      <groupName>字词问题</groupName>
      <ability>L2_Typo</ability>
      <abilityName>字词错误</abilityName>
      <candidateList>
        <item>涉及</item>
      </candidateList>
      <explain>〈动〉牵涉到；关联到：案子～好几个人｜这个问题～面很广。</explain>
      <paraID>2B53C048</paraID>
      <start>13</start>
      <end>16</end>
      <status>unmodified</status>
      <modifiedWord/>
      <trackRevisions>false</trackRevisions>
    </reviewItem>
    <reviewItem>
      <errorID>31224d76-dcf3-4458-9e8e-2e516304205a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FCACB53</paraID>
      <start>0</start>
      <end>3</end>
      <status>unmodified</status>
      <modifiedWord/>
      <trackRevisions>false</trackRevisions>
    </reviewItem>
    <reviewItem>
      <errorID>022d39fd-6fbd-4ecd-87c2-ac889a8f92eb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BA01B4E</paraID>
      <start>0</start>
      <end>3</end>
      <status>unmodified</status>
      <modifiedWord/>
      <trackRevisions>false</trackRevisions>
    </reviewItem>
    <reviewItem>
      <errorID>86b05a77-2712-45c6-a900-74773abbc16a</errorID>
      <errorWord>授标</errorWord>
      <group>L1_Word</group>
      <groupName>字词问题</groupName>
      <ability>L2_Typo</ability>
      <abilityName>字词错误</abilityName>
      <candidateList>
        <item>投标</item>
      </candidateList>
      <explain/>
      <paraID>59512210</paraID>
      <start>49</start>
      <end>51</end>
      <status>unmodified</status>
      <modifiedWord/>
      <trackRevisions>false</trackRevisions>
    </reviewItem>
    <reviewItem>
      <errorID>de61081c-ad08-4422-981f-e18cddbdfd89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3D0C6AAD</paraID>
      <start>0</start>
      <end>3</end>
      <status>unmodified</status>
      <modifiedWord/>
      <trackRevisions>false</trackRevisions>
    </reviewItem>
    <reviewItem>
      <errorID>60e41614-d1f0-4fce-ad87-2665d6f98c03</errorID>
      <errorWord>做出</errorWord>
      <group>L1_Word</group>
      <groupName>字词问题</groupName>
      <ability>L2_Typo</ability>
      <abilityName>字词错误</abilityName>
      <candidateList>
        <item>作出</item>
      </candidateList>
      <explain/>
      <paraID>53A0E70A</paraID>
      <start>28</start>
      <end>30</end>
      <status>modified</status>
      <modifiedWord>作出</modifiedWord>
      <trackRevisions>false</trackRevisions>
    </reviewItem>
    <reviewItem>
      <errorID>51f2bce8-07d2-4e66-93cc-5a500d02194e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67C3A688</paraID>
      <start>0</start>
      <end>3</end>
      <status>unmodified</status>
      <modifiedWord/>
      <trackRevisions>false</trackRevisions>
    </reviewItem>
    <reviewItem>
      <errorID>b69c64c7-660c-41da-be96-1671a0b75d41</errorID>
      <errorWord>,</errorWord>
      <group>L1_Format</group>
      <groupName>格式问题</groupName>
      <ability>L2_HalfPunc</ability>
      <abilityName>全半角检查</abilityName>
      <candidateList>
        <item>，</item>
      </candidateList>
      <explain>文本全半角错误。</explain>
      <paraID>655FD5B5</paraID>
      <start>74</start>
      <end>75</end>
      <status>unmodified</status>
      <modifiedWord/>
      <trackRevisions>false</trackRevisions>
    </reviewItem>
    <reviewItem>
      <errorID>2a4beb2b-db0f-4d0a-aadc-901033e836c3</errorID>
      <errorWord>,</errorWord>
      <group>L1_Format</group>
      <groupName>格式问题</groupName>
      <ability>L2_HalfPunc</ability>
      <abilityName>全半角检查</abilityName>
      <candidateList>
        <item>，</item>
      </candidateList>
      <explain>文本全半角错误。</explain>
      <paraID>125E9A14</paraID>
      <start>42</start>
      <end>43</end>
      <status>unmodified</status>
      <modifiedWord/>
      <trackRevisions>false</trackRevisions>
    </reviewItem>
    <reviewItem>
      <errorID>d00be2a9-44f9-4a30-a0b9-77db8e061fc8</errorID>
      <errorWord>良应</errorWord>
      <group>L1_Word</group>
      <groupName>字词问题</groupName>
      <ability>L2_Typo</ability>
      <abilityName>字词错误</abilityName>
      <candidateList>
        <item>良信</item>
      </candidateList>
      <explain/>
      <paraID>125E9A14</paraID>
      <start>66</start>
      <end>68</end>
      <status>modified</status>
      <modifiedWord>良信</modifiedWord>
      <trackRevisions>false</trackRevisions>
    </reviewItem>
    <reviewItem>
      <errorID>c4fdf460-86f2-4cda-b349-1f14dd67061a</errorID>
      <errorWord>不</errorWord>
      <group>L1_Word</group>
      <groupName>字词问题</groupName>
      <ability>L2_Typo</ability>
      <abilityName>字词错误</abilityName>
      <candidateList>
        <item>不符</item>
      </candidateList>
      <explain/>
      <paraID> 19EA3A0</paraID>
      <start>46</start>
      <end>47</end>
      <status>unmodified</status>
      <modifiedWord/>
      <trackRevisions>false</trackRevisions>
    </reviewItem>
    <reviewItem>
      <errorID>74dea4a8-1d7c-4dd3-a4c7-57b6986b0b26</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496AEF95</paraID>
      <start>51</start>
      <end>53</end>
      <status>unmodified</status>
      <modifiedWord/>
      <trackRevisions>false</trackRevisions>
    </reviewItem>
    <reviewItem>
      <errorID>d25cf106-a415-4fd6-adef-5dfbe08556d5</errorID>
      <errorWord>保持通讯畅通</errorWord>
      <group>L1_Word</group>
      <groupName>字词问题</groupName>
      <ability>L2_Typo</ability>
      <abilityName>字词错误</abilityName>
      <candidateList>
        <item>保持通信畅通</item>
      </candidateList>
      <explain/>
      <paraID>709C14BA</paraID>
      <start>17</start>
      <end>23</end>
      <status>unmodified</status>
      <modifiedWord/>
      <trackRevisions>false</trackRevisions>
    </reviewItem>
    <reviewItem>
      <errorID>b113dfc4-3ad2-464d-9633-e3bf758a0f39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767EB56D</paraID>
      <start>0</start>
      <end>3</end>
      <status>unmodified</status>
      <modifiedWord/>
      <trackRevisions>false</trackRevisions>
    </reviewItem>
    <reviewItem>
      <errorID>12107641-1e9f-42e3-b13e-08c702b9e641</errorID>
      <errorWord>法律、法规</errorWord>
      <group>L1_Word</group>
      <groupName>字词问题</groupName>
      <ability>L2_Typo</ability>
      <abilityName>字词错误</abilityName>
      <candidateList>
        <item>法律法规</item>
      </candidateList>
      <explain/>
      <paraID>36AC8D48</paraID>
      <start>9</start>
      <end>14</end>
      <status>unmodified</status>
      <modifiedWord/>
      <trackRevisions>false</trackRevisions>
    </reviewItem>
    <reviewItem>
      <errorID>be514019-e04d-48fd-8a7b-a07f7b2ef7f9</errorID>
      <errorWord>属</errorWord>
      <group>L1_Word</group>
      <groupName>字词问题</groupName>
      <ability>L2_Typo</ability>
      <abilityName>字词错误</abilityName>
      <candidateList>
        <item>属于</item>
      </candidateList>
      <explain/>
      <paraID>36AC8D48</paraID>
      <start>23</start>
      <end>24</end>
      <status>unmodified</status>
      <modifiedWord/>
      <trackRevisions>false</trackRevisions>
    </reviewItem>
    <reviewItem>
      <errorID>7cd13dc6-df51-40b3-ace4-96fcf5202b2c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3630B6A9</paraID>
      <start>0</start>
      <end>3</end>
      <status>unmodified</status>
      <modifiedWord/>
      <trackRevisions>false</trackRevisions>
    </reviewItem>
    <reviewItem>
      <errorID>e180fd31-4fc2-453c-aec0-2d9e6b04a19a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46E99257</paraID>
      <start>0</start>
      <end>3</end>
      <status>unmodified</status>
      <modifiedWord/>
      <trackRevisions>false</trackRevisions>
    </reviewItem>
    <reviewItem>
      <errorID>b7db0ac0-6021-459c-b667-fe7e9b4d6317</errorID>
      <errorWord>,</errorWord>
      <group>L1_Format</group>
      <groupName>格式问题</groupName>
      <ability>L2_HalfPunc</ability>
      <abilityName>全半角检查</abilityName>
      <candidateList>
        <item>，</item>
      </candidateList>
      <explain>文本全半角错误。</explain>
      <paraID>5AEDED7E</paraID>
      <start>23</start>
      <end>24</end>
      <status>unmodified</status>
      <modifiedWord/>
      <trackRevisions>false</trackRevisions>
    </reviewItem>
    <reviewItem>
      <errorID>4230ef86-c539-46d3-8be3-d8bcfd926410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E031F66</paraID>
      <start>0</start>
      <end>3</end>
      <status>unmodified</status>
      <modifiedWord/>
      <trackRevisions>false</trackRevisions>
    </reviewItem>
    <reviewItem>
      <errorID>41b65bf0-fab6-4a9c-8b5c-483aceddfece</errorID>
      <errorWord>,</errorWord>
      <group>L1_Format</group>
      <groupName>格式问题</groupName>
      <ability>L2_HalfPunc</ability>
      <abilityName>全半角检查</abilityName>
      <candidateList>
        <item>，</item>
      </candidateList>
      <explain>文本全半角错误。</explain>
      <paraID>1A2D4E91</paraID>
      <start>49</start>
      <end>50</end>
      <status>unmodified</status>
      <modifiedWord/>
      <trackRevisions>false</trackRevisions>
    </reviewItem>
    <reviewItem>
      <errorID>83ace76a-42c9-42a8-aa6d-8e0cae8f2965</errorID>
      <errorWord>,</errorWord>
      <group>L1_Format</group>
      <groupName>格式问题</groupName>
      <ability>L2_HalfPunc</ability>
      <abilityName>全半角检查</abilityName>
      <candidateList>
        <item>，</item>
      </candidateList>
      <explain>文本全半角错误。</explain>
      <paraID>1A2D4E91</paraID>
      <start>122</start>
      <end>123</end>
      <status>unmodified</status>
      <modifiedWord/>
      <trackRevisions>false</trackRevisions>
    </reviewItem>
    <reviewItem>
      <errorID>b80bf621-2b9c-44e6-a9b2-464b42f1bc2b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71148471</paraID>
      <start>0</start>
      <end>3</end>
      <status>unmodified</status>
      <modifiedWord/>
      <trackRevisions>false</trackRevisions>
    </reviewItem>
    <reviewItem>
      <errorID>96585e5a-c1c6-432e-ab90-5152fc345b3e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28667CE</paraID>
      <start>0</start>
      <end>3</end>
      <status>unmodified</status>
      <modifiedWord/>
      <trackRevisions>false</trackRevisions>
    </reviewItem>
    <reviewItem>
      <errorID>76043e39-6f9e-497c-b22e-fd9dd46239dc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7CF3F003</paraID>
      <start>0</start>
      <end>3</end>
      <status>unmodified</status>
      <modifiedWord/>
      <trackRevisions>false</trackRevisions>
    </reviewItem>
    <reviewItem>
      <errorID>c6e0ca17-ce53-4910-8ea7-8e3579cceec3</errorID>
      <errorWord>“</errorWord>
      <group>L1_Punc</group>
      <groupName>标点问题</groupName>
      <ability>L2_Punc</ability>
      <abilityName>标点符号检查</abilityName>
      <candidateList/>
      <explain/>
      <paraID> BCDB311</paraID>
      <start>122</start>
      <end>123</end>
      <status>unmodified</status>
      <modifiedWord/>
      <trackRevisions>false</trackRevisions>
    </reviewItem>
    <reviewItem>
      <errorID>a0b8123e-a3bb-4224-8643-c5f8c4246114</errorID>
      <errorWord>:</errorWord>
      <group>L1_Format</group>
      <groupName>格式问题</groupName>
      <ability>L2_HalfPunc</ability>
      <abilityName>全半角检查</abilityName>
      <candidateList>
        <item>：</item>
      </candidateList>
      <explain>文本全半角错误。</explain>
      <paraID>4A22BF97</paraID>
      <start>37</start>
      <end>38</end>
      <status>unmodified</status>
      <modifiedWord/>
      <trackRevisions>false</trackRevisions>
    </reviewItem>
    <reviewItem>
      <errorID>57d6243d-8c86-430c-9b6c-c48451e3dac7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24540306</paraID>
      <start>0</start>
      <end>3</end>
      <status>unmodified</status>
      <modifiedWord/>
      <trackRevisions>false</trackRevisions>
    </reviewItem>
    <reviewItem>
      <errorID>f3e73feb-59f0-4e0c-bbdd-0ae3f56010e9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1A4CF22A</paraID>
      <start>2</start>
      <end>4</end>
      <status>unmodified</status>
      <modifiedWord/>
      <trackRevisions>false</trackRevisions>
    </reviewItem>
    <reviewItem>
      <errorID>04cc2d82-e7ea-4542-a685-5f240681bb1c</errorID>
      <errorWord>(</errorWord>
      <group>L1_Format</group>
      <groupName>格式问题</groupName>
      <ability>L2_HalfPunc</ability>
      <abilityName>全半角检查</abilityName>
      <candidateList>
        <item>（</item>
      </candidateList>
      <explain>文本全半角错误。</explain>
      <paraID> 2D108D4</paraID>
      <start>2</start>
      <end>3</end>
      <status>unmodified</status>
      <modifiedWord/>
      <trackRevisions>false</trackRevisions>
    </reviewItem>
    <reviewItem>
      <errorID>0c053e3a-1987-4f7d-8aeb-07c7c1dc3927</errorID>
      <errorWord>)</errorWord>
      <group>L1_Format</group>
      <groupName>格式问题</groupName>
      <ability>L2_HalfPunc</ability>
      <abilityName>全半角检查</abilityName>
      <candidateList>
        <item>）</item>
      </candidateList>
      <explain>文本全半角错误。</explain>
      <paraID> 2D108D4</paraID>
      <start>4</start>
      <end>5</end>
      <status>unmodified</status>
      <modifiedWord/>
      <trackRevisions>false</trackRevisions>
    </reviewItem>
    <reviewItem>
      <errorID>9bb69594-91f4-4b6d-86ee-1d951780def4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1F07D7EB</paraID>
      <start>0</start>
      <end>3</end>
      <status>unmodified</status>
      <modifiedWord/>
      <trackRevisions>false</trackRevisions>
    </reviewItem>
    <reviewItem>
      <errorID>d9cd3f2b-c0f8-41db-aa37-412e36d96f6c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109AD53C</paraID>
      <start>0</start>
      <end>3</end>
      <status>unmodified</status>
      <modifiedWord/>
      <trackRevisions>false</trackRevisions>
    </reviewItem>
    <reviewItem>
      <errorID>37ec38f2-29af-46e0-9b23-ca51bb468a2e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6FD47662</paraID>
      <start>0</start>
      <end>2</end>
      <status>unmodified</status>
      <modifiedWord/>
      <trackRevisions>false</trackRevisions>
    </reviewItem>
    <reviewItem>
      <errorID>d3a57411-9ad3-4c36-9ab5-482a2f6fab22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17EE98CB</paraID>
      <start>0</start>
      <end>2</end>
      <status>unmodified</status>
      <modifiedWord/>
      <trackRevisions>false</trackRevisions>
    </reviewItem>
    <reviewItem>
      <errorID>61f3c775-435f-49b9-bcb2-39e0a9908a6f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5063951E</paraID>
      <start>0</start>
      <end>2</end>
      <status>unmodified</status>
      <modifiedWord/>
      <trackRevisions>false</trackRevisions>
    </reviewItem>
    <reviewItem>
      <errorID>a5c18873-8dd6-44a7-8280-3c7ed416c9e3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5946EADA</paraID>
      <start>0</start>
      <end>2</end>
      <status>unmodified</status>
      <modifiedWord/>
      <trackRevisions>false</trackRevisions>
    </reviewItem>
    <reviewItem>
      <errorID>0983023e-7ec0-4cc9-b4cb-3dd8e8d0669c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6EB59E5B</paraID>
      <start>0</start>
      <end>2</end>
      <status>unmodified</status>
      <modifiedWord/>
      <trackRevisions>false</trackRevisions>
    </reviewItem>
    <reviewItem>
      <errorID>cc70b4a7-4923-4d73-aaf9-96310cd5bb1a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2C8A900C</paraID>
      <start>0</start>
      <end>2</end>
      <status>unmodified</status>
      <modifiedWord/>
      <trackRevisions>false</trackRevisions>
    </reviewItem>
    <reviewItem>
      <errorID>a670ac91-d7f0-4c28-8921-db9c37803654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6FD6BE27</paraID>
      <start>0</start>
      <end>2</end>
      <status>unmodified</status>
      <modifiedWord/>
      <trackRevisions>false</trackRevisions>
    </reviewItem>
    <reviewItem>
      <errorID>e8ff31f9-a676-4301-953f-ea23f22c9438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40F3428F</paraID>
      <start>0</start>
      <end>2</end>
      <status>unmodified</status>
      <modifiedWord/>
      <trackRevisions>false</trackRevisions>
    </reviewItem>
    <reviewItem>
      <errorID>984c4c99-5221-411e-9a64-6b4f035ba4f1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6D0E5751</paraID>
      <start>0</start>
      <end>2</end>
      <status>unmodified</status>
      <modifiedWord/>
      <trackRevisions>false</trackRevisions>
    </reviewItem>
    <reviewItem>
      <errorID>fee49df5-dee2-4fc6-acd3-db0f0731af71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6F037377</paraID>
      <start>0</start>
      <end>2</end>
      <status>unmodified</status>
      <modifiedWord/>
      <trackRevisions>false</trackRevisions>
    </reviewItem>
    <reviewItem>
      <errorID>e591cee2-d2db-4558-ad0b-8ef6e61d9986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70C94BBF</paraID>
      <start>0</start>
      <end>2</end>
      <status>unmodified</status>
      <modifiedWord/>
      <trackRevisions>false</trackRevisions>
    </reviewItem>
    <reviewItem>
      <errorID>e99a855d-bca1-4d46-9eee-54c7376358f2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411CE0DD</paraID>
      <start>0</start>
      <end>2</end>
      <status>unmodified</status>
      <modifiedWord/>
      <trackRevisions>false</trackRevisions>
    </reviewItem>
    <reviewItem>
      <errorID>e8f36bea-d9ba-4e29-92f6-55f550f610d6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4A31FC6D</paraID>
      <start>0</start>
      <end>2</end>
      <status>unmodified</status>
      <modifiedWord/>
      <trackRevisions>false</trackRevisions>
    </reviewItem>
    <reviewItem>
      <errorID>9e823b11-1b31-4e79-a5d1-56f48f676950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67EE0158</paraID>
      <start>0</start>
      <end>2</end>
      <status>unmodified</status>
      <modifiedWord/>
      <trackRevisions>false</trackRevisions>
    </reviewItem>
    <reviewItem>
      <errorID>43c233e7-6649-41ad-b6f1-02b5040b46d1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7D512676</paraID>
      <start>0</start>
      <end>2</end>
      <status>unmodified</status>
      <modifiedWord/>
      <trackRevisions>false</trackRevisions>
    </reviewItem>
    <reviewItem>
      <errorID>cf6e85da-fd2e-48d5-ac94-878455f1fc16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24A12C36</paraID>
      <start>0</start>
      <end>2</end>
      <status>unmodified</status>
      <modifiedWord/>
      <trackRevisions>false</trackRevisions>
    </reviewItem>
    <reviewItem>
      <errorID>6f5d71df-d10b-44bf-bb26-b92942f1f8a3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22E060E3</paraID>
      <start>0</start>
      <end>2</end>
      <status>unmodified</status>
      <modifiedWord/>
      <trackRevisions>false</trackRevisions>
    </reviewItem>
    <reviewItem>
      <errorID>7d07f2fb-bd36-45a9-a3a9-c07a2c6475ff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6B158FC1</paraID>
      <start>0</start>
      <end>2</end>
      <status>unmodified</status>
      <modifiedWord/>
      <trackRevisions>false</trackRevisions>
    </reviewItem>
    <reviewItem>
      <errorID>49c5b2ee-5c07-4b2a-b671-0cfe196f2929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55EA7D92</paraID>
      <start>0</start>
      <end>2</end>
      <status>unmodified</status>
      <modifiedWord/>
      <trackRevisions>false</trackRevisions>
    </reviewItem>
    <reviewItem>
      <errorID>d1c08365-ce10-44a3-8310-44b703d5d3ac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62AAB42</paraID>
      <start>0</start>
      <end>2</end>
      <status>unmodified</status>
      <modifiedWord/>
      <trackRevisions>false</trackRevisions>
    </reviewItem>
    <reviewItem>
      <errorID>f2027418-46bc-4767-bf69-09c0016532fb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1F7C49A1</paraID>
      <start>0</start>
      <end>2</end>
      <status>unmodified</status>
      <modifiedWord/>
      <trackRevisions>false</trackRevisions>
    </reviewItem>
    <reviewItem>
      <errorID>07daf6b4-f09b-4f2c-9732-4607e7d1e151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6F2C09FE</paraID>
      <start>0</start>
      <end>2</end>
      <status>unmodified</status>
      <modifiedWord/>
      <trackRevisions>false</trackRevisions>
    </reviewItem>
    <reviewItem>
      <errorID>d8b437ea-dace-4e79-b793-87d720a33b92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41E33A66</paraID>
      <start>0</start>
      <end>2</end>
      <status>unmodified</status>
      <modifiedWord/>
      <trackRevisions>false</trackRevisions>
    </reviewItem>
    <reviewItem>
      <errorID>54f08a29-a4c8-4b01-986c-32d98173ae0c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61D0D4C2</paraID>
      <start>0</start>
      <end>2</end>
      <status>unmodified</status>
      <modifiedWord/>
      <trackRevisions>false</trackRevisions>
    </reviewItem>
    <reviewItem>
      <errorID>8641c599-b932-46a3-8f81-9335f6c4aa1a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2F110063</paraID>
      <start>0</start>
      <end>2</end>
      <status>unmodified</status>
      <modifiedWord/>
      <trackRevisions>false</trackRevisions>
    </reviewItem>
    <reviewItem>
      <errorID>8f287616-46b3-4134-9cfc-1d2db0468feb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19147667</paraID>
      <start>0</start>
      <end>2</end>
      <status>unmodified</status>
      <modifiedWord/>
      <trackRevisions>false</trackRevisions>
    </reviewItem>
    <reviewItem>
      <errorID>ae4137d4-f3b5-4127-a076-4bd7876c3f91</errorID>
      <errorWord>清倒</errorWord>
      <group>L1_Word</group>
      <groupName>字词问题</groupName>
      <ability>L2_Typo</ability>
      <abilityName>字词错误</abilityName>
      <candidateList>
        <item>倾倒</item>
      </candidateList>
      <explain>存在发音相同字词的误用。</explain>
      <paraID>19147667</paraID>
      <start>9</start>
      <end>11</end>
      <status>unmodified</status>
      <modifiedWord/>
      <trackRevisions>false</trackRevisions>
    </reviewItem>
    <reviewItem>
      <errorID>32e7f281-9f6b-497e-b5b8-3b9c9a55fb50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2A1E520A</paraID>
      <start>0</start>
      <end>2</end>
      <status>unmodified</status>
      <modifiedWord/>
      <trackRevisions>false</trackRevisions>
    </reviewItem>
    <reviewItem>
      <errorID>17918773-7cf2-4041-9389-6f443fd9cdf7</errorID>
      <errorWord>外益</errorWord>
      <group>L1_Word</group>
      <groupName>字词问题</groupName>
      <ability>L2_Typo</ability>
      <abilityName>字词错误</abilityName>
      <candidateList>
        <item>外溢</item>
      </candidateList>
      <explain/>
      <paraID>2A1E520A</paraID>
      <start>11</start>
      <end>13</end>
      <status>modified</status>
      <modifiedWord>外溢</modifiedWord>
      <trackRevisions>false</trackRevisions>
    </reviewItem>
    <reviewItem>
      <errorID>62e8c9ac-f20c-4994-b6f1-d25cfea0da32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198CC1A5</paraID>
      <start>0</start>
      <end>2</end>
      <status>unmodified</status>
      <modifiedWord/>
      <trackRevisions>false</trackRevisions>
    </reviewItem>
    <reviewItem>
      <errorID>a0f4196a-0d60-4551-883f-3993a169231e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62800B8B</paraID>
      <start>0</start>
      <end>2</end>
      <status>unmodified</status>
      <modifiedWord/>
      <trackRevisions>false</trackRevisions>
    </reviewItem>
    <reviewItem>
      <errorID>6ccdfe67-3693-4e00-8133-e2386221df1f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61C3B9EC</paraID>
      <start>0</start>
      <end>2</end>
      <status>unmodified</status>
      <modifiedWord/>
      <trackRevisions>false</trackRevisions>
    </reviewItem>
    <reviewItem>
      <errorID>3d326332-85f1-4c08-a03b-c2677e8dd485</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61C3B9EC</paraID>
      <start>6</start>
      <end>9</end>
      <status>unmodified</status>
      <modifiedWord/>
      <trackRevisions>false</trackRevisions>
    </reviewItem>
    <reviewItem>
      <errorID>54b8c14f-761e-4d00-8d82-09665f1768ca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26B1BB56</paraID>
      <start>0</start>
      <end>2</end>
      <status>unmodified</status>
      <modifiedWord/>
      <trackRevisions>false</trackRevisions>
    </reviewItem>
    <reviewItem>
      <errorID>97c6e7c5-a0c4-43d3-82ac-4c36bc5f3d01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4EFCA04F</paraID>
      <start>0</start>
      <end>2</end>
      <status>unmodified</status>
      <modifiedWord/>
      <trackRevisions>false</trackRevisions>
    </reviewItem>
    <reviewItem>
      <errorID>49c005d8-aab8-4fed-9cbe-6a3929df193e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5020EECD</paraID>
      <start>0</start>
      <end>2</end>
      <status>unmodified</status>
      <modifiedWord/>
      <trackRevisions>false</trackRevisions>
    </reviewItem>
    <reviewItem>
      <errorID>dc68e817-884c-47b4-823b-d7ac5830051b</errorID>
      <errorWord>覆上</errorWord>
      <group>L1_Word</group>
      <groupName>字词问题</groupName>
      <ability>L2_Typo</ability>
      <abilityName>字词错误</abilityName>
      <candidateList>
        <item>覆土</item>
      </candidateList>
      <explain/>
      <paraID>5020EECD</paraID>
      <start>9</start>
      <end>11</end>
      <status>modified</status>
      <modifiedWord>覆土</modifiedWord>
      <trackRevisions>false</trackRevisions>
    </reviewItem>
    <reviewItem>
      <errorID>ad64bf88-290d-454c-945f-5c967471490d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5A3151E6</paraID>
      <start>0</start>
      <end>2</end>
      <status>unmodified</status>
      <modifiedWord/>
      <trackRevisions>false</trackRevisions>
    </reviewItem>
    <reviewItem>
      <errorID>ea76144b-e721-476b-899c-c2a6ed973b68</errorID>
      <errorWord>汇同</errorWord>
      <group>L1_Word</group>
      <groupName>字词问题</groupName>
      <ability>L2_Typo</ability>
      <abilityName>字词错误</abilityName>
      <candidateList>
        <item>会同</item>
      </candidateList>
      <explain>〈动〉跟有关方面会合起来（办事）：这事由商业局～有关部门办理。</explain>
      <paraID>5A3151E6</paraID>
      <start>24</start>
      <end>26</end>
      <status>modified</status>
      <modifiedWord>会同</modifiedWord>
      <trackRevisions>false</trackRevisions>
    </reviewItem>
    <reviewItem>
      <errorID>8cfc5682-282e-40c1-81e3-ecaafb8a9362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308927B4</paraID>
      <start>0</start>
      <end>2</end>
      <status>unmodified</status>
      <modifiedWord/>
      <trackRevisions>false</trackRevisions>
    </reviewItem>
    <reviewItem>
      <errorID>4d814507-b424-4955-9603-6e9d843eb164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17F022FA</paraID>
      <start>0</start>
      <end>2</end>
      <status>unmodified</status>
      <modifiedWord/>
      <trackRevisions>false</trackRevisions>
    </reviewItem>
    <reviewItem>
      <errorID>425c8fd8-9970-40f5-9325-4028b525fb6a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5D36D9F7</paraID>
      <start>0</start>
      <end>2</end>
      <status>unmodified</status>
      <modifiedWord/>
      <trackRevisions>false</trackRevisions>
    </reviewItem>
    <reviewItem>
      <errorID>4c773375-0118-4941-bf7f-c54cd4012e36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53898CDB</paraID>
      <start>0</start>
      <end>2</end>
      <status>unmodified</status>
      <modifiedWord/>
      <trackRevisions>false</trackRevisions>
    </reviewItem>
    <reviewItem>
      <errorID>c61be489-79f6-4c64-ae73-d5d3916a74af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3EB6758A</paraID>
      <start>0</start>
      <end>2</end>
      <status>unmodified</status>
      <modifiedWord/>
      <trackRevisions>false</trackRevisions>
    </reviewItem>
    <reviewItem>
      <errorID>04e295b3-b192-4752-8a50-df87dce0cf9a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2877ED9A</paraID>
      <start>0</start>
      <end>2</end>
      <status>unmodified</status>
      <modifiedWord/>
      <trackRevisions>false</trackRevisions>
    </reviewItem>
    <reviewItem>
      <errorID>668b797c-10e7-4e70-a195-9001d2403bc2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6508A719</paraID>
      <start>0</start>
      <end>2</end>
      <status>unmodified</status>
      <modifiedWord/>
      <trackRevisions>false</trackRevisions>
    </reviewItem>
    <reviewItem>
      <errorID>10d083a7-f06a-403a-92b9-b4a773ab002d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665DBB19</paraID>
      <start>0</start>
      <end>2</end>
      <status>unmodified</status>
      <modifiedWord/>
      <trackRevisions>false</trackRevisions>
    </reviewItem>
    <reviewItem>
      <errorID>7762d12b-6eec-4281-a5b6-a2f7b7b902aa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34D14D7C</paraID>
      <start>0</start>
      <end>2</end>
      <status>unmodified</status>
      <modifiedWord/>
      <trackRevisions>false</trackRevisions>
    </reviewItem>
    <reviewItem>
      <errorID>9ef0b88e-a50d-43c4-b8e8-5e0223cb35ac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28C3C9C5</paraID>
      <start>0</start>
      <end>2</end>
      <status>unmodified</status>
      <modifiedWord/>
      <trackRevisions>false</trackRevisions>
    </reviewItem>
    <reviewItem>
      <errorID>c3704c96-8da1-4895-a6c4-cfdd96ad76d8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2EF2885E</paraID>
      <start>0</start>
      <end>2</end>
      <status>unmodified</status>
      <modifiedWord/>
      <trackRevisions>false</trackRevisions>
    </reviewItem>
    <reviewItem>
      <errorID>b16271ee-03b8-42c0-a0e5-496cc2cf17a4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1FCF12A9</paraID>
      <start>0</start>
      <end>2</end>
      <status>unmodified</status>
      <modifiedWord/>
      <trackRevisions>false</trackRevisions>
    </reviewItem>
    <reviewItem>
      <errorID>63b969ad-4a9d-466d-a13d-c469c1287691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29F44A04</paraID>
      <start>0</start>
      <end>2</end>
      <status>unmodified</status>
      <modifiedWord/>
      <trackRevisions>false</trackRevisions>
    </reviewItem>
    <reviewItem>
      <errorID>e89dc581-ccab-459d-a64f-413a6af4aff5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640AB85C</paraID>
      <start>0</start>
      <end>2</end>
      <status>unmodified</status>
      <modifiedWord/>
      <trackRevisions>false</trackRevisions>
    </reviewItem>
    <reviewItem>
      <errorID>9608f1ef-7a33-4f40-8434-63435dab503d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2AFA74C0</paraID>
      <start>0</start>
      <end>2</end>
      <status>unmodified</status>
      <modifiedWord/>
      <trackRevisions>false</trackRevisions>
    </reviewItem>
    <reviewItem>
      <errorID>5f137c44-37d2-4afb-9a7e-16151821c3eb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595BFE06</paraID>
      <start>0</start>
      <end>2</end>
      <status>unmodified</status>
      <modifiedWord/>
      <trackRevisions>false</trackRevisions>
    </reviewItem>
    <reviewItem>
      <errorID>9d51a8f5-55e7-425f-b295-954ff57c22ea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7399E9A7</paraID>
      <start>0</start>
      <end>2</end>
      <status>unmodified</status>
      <modifiedWord/>
      <trackRevisions>false</trackRevisions>
    </reviewItem>
    <reviewItem>
      <errorID>5cf23873-a5a1-4fbe-b742-1f43f05107d3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7C5267BD</paraID>
      <start>0</start>
      <end>2</end>
      <status>unmodified</status>
      <modifiedWord/>
      <trackRevisions>false</trackRevisions>
    </reviewItem>
    <reviewItem>
      <errorID>a1881893-a846-40f0-941d-9da63a2b9006</errorID>
      <errorWord>人</errorWord>
      <group>L1_Word</group>
      <groupName>字词问题</groupName>
      <ability>L2_Typo</ability>
      <abilityName>字词错误</abilityName>
      <candidateList>
        <item>人员</item>
      </candidateList>
      <explain>〈名〉担任某种职务的人：机关工作～｜值班～｜～配备。</explain>
      <paraID>7C5267BD</paraID>
      <start>37</start>
      <end>39</end>
      <status>modified</status>
      <modifiedWord>人员</modifiedWord>
      <trackRevisions>false</trackRevisions>
    </reviewItem>
    <reviewItem>
      <errorID>6f6f3c7b-7e72-45da-84b5-4c6afa0d5fad</errorID>
      <errorWord>安全防围</errorWord>
      <group>L1_Word</group>
      <groupName>字词问题</groupName>
      <ability>L2_Typo</ability>
      <abilityName>字词错误</abilityName>
      <candidateList>
        <item>安全防护</item>
      </candidateList>
      <explain/>
      <paraID>7C5267BD</paraID>
      <start>99</start>
      <end>103</end>
      <status>unmodified</status>
      <modifiedWord/>
      <trackRevisions>false</trackRevisions>
    </reviewItem>
    <reviewItem>
      <errorID>e0522ad6-6abf-4d09-9ec5-38edada46c9e</errorID>
      <errorWord>密保</errorWord>
      <group>L1_Word</group>
      <groupName>字词问题</groupName>
      <ability>L2_Typo</ability>
      <abilityName>字词错误</abilityName>
      <candidateList>
        <item>密闭</item>
      </candidateList>
      <explain/>
      <paraID>7C5267BD</paraID>
      <start>262</start>
      <end>264</end>
      <status>modified</status>
      <modifiedWord>密闭</modifiedWord>
      <trackRevisions>false</trackRevisions>
    </reviewItem>
    <reviewItem>
      <errorID>5170a5cc-ce1b-45bb-84da-1c8af831a4af</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7C5267BD</paraID>
      <start>327</start>
      <end>332</end>
      <status>ignored</status>
      <modifiedWord/>
      <trackRevisions>false</trackRevisions>
    </reviewItem>
    <reviewItem>
      <errorID>754641c2-f7a3-475a-a419-5e8e2a514085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7C5267BD</paraID>
      <start>332</start>
      <end>335</end>
      <status>unmodified</status>
      <modifiedWord/>
      <trackRevisions>false</trackRevisions>
    </reviewItem>
    <reviewItem>
      <errorID>ac818b98-033d-4264-9831-6af36ac83f68</errorID>
      <errorWord>环境保护法</errorWord>
      <group>L1_Knowledge</group>
      <groupName>知识性问题</groupName>
      <ability>L2_Knowledge</ability>
      <abilityName>其他知识</abilityName>
      <candidateList>
        <item>中华人民共和国环境保护法</item>
      </candidateList>
      <explain>当前法律法规名称使用简称，请注意是否应当使用全称。</explain>
      <paraID>7C5267BD</paraID>
      <start>335</start>
      <end>340</end>
      <status>unmodified</status>
      <modifiedWord/>
      <trackRevisions>false</trackRevisions>
    </reviewItem>
    <reviewItem>
      <errorID>8d559b72-ffb6-459f-847a-0cae08c251ae</errorID>
      <errorWord>、或者</errorWord>
      <group>L1_Word</group>
      <groupName>字词问题</groupName>
      <ability>L2_Typo</ability>
      <abilityName>字词错误</abilityName>
      <candidateList>
        <item>，或者</item>
      </candidateList>
      <explain/>
      <paraID>7C5267BD</paraID>
      <start>449</start>
      <end>452</end>
      <status>unmodified</status>
      <modifiedWord/>
      <trackRevisions>false</trackRevisions>
    </reviewItem>
    <reviewItem>
      <errorID>6410093e-0169-451b-812c-83ff5a40237f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394F14D</paraID>
      <start>0</start>
      <end>2</end>
      <status>unmodified</status>
      <modifiedWord/>
      <trackRevisions>false</trackRevisions>
    </reviewItem>
    <reviewItem>
      <errorID>4b49fc5c-4f35-4b55-9b2a-d6a4fd4e9be1</errorID>
      <errorWord>其它设施的</errorWord>
      <group>L1_Word</group>
      <groupName>字词问题</groupName>
      <ability>L2_Alias</ability>
      <abilityName>也作/曾用词</abilityName>
      <candidateList>
        <item>其他设施的</item>
      </candidateList>
      <explain>词汇[其它设施的]为不规范表述或旧称，其规范书面表述为[其他设施的]。</explain>
      <paraID> 394F14D</paraID>
      <start>69</start>
      <end>74</end>
      <status>modified</status>
      <modifiedWord>其他设施的</modifiedWord>
      <trackRevisions>false</trackRevisions>
    </reviewItem>
    <reviewItem>
      <errorID>fce50ee0-211d-4a35-8c26-eaf420439c74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1B00A78A</paraID>
      <start>0</start>
      <end>2</end>
      <status>unmodified</status>
      <modifiedWord/>
      <trackRevisions>false</trackRevisions>
    </reviewItem>
    <reviewItem>
      <errorID>fd13942f-0ade-4139-b399-f512e7e97d51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4502FA03</paraID>
      <start>0</start>
      <end>2</end>
      <status>unmodified</status>
      <modifiedWord/>
      <trackRevisions>false</trackRevisions>
    </reviewItem>
    <reviewItem>
      <errorID>09e38232-c265-459d-9227-8179939cf71d</errorID>
      <errorWord>力</errorWord>
      <group>L1_Word</group>
      <groupName>字词问题</groupName>
      <ability>L2_Typo</ability>
      <abilityName>字词错误</abilityName>
      <candidateList>
        <item>力和</item>
      </candidateList>
      <explain/>
      <paraID>4502FA03</paraID>
      <start>120</start>
      <end>121</end>
      <status>unmodified</status>
      <modifiedWord/>
      <trackRevisions>false</trackRevisions>
    </reviewItem>
    <reviewItem>
      <errorID>50153550-c31b-46ec-bff7-75f8e24a5806</errorID>
      <errorWord>纽织</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❺〈名〉按照一定的宗旨和系统建立起来的集体：党团～｜工会～｜向～汇报工作。</explain>
      <paraID>4502FA03</paraID>
      <start>223</start>
      <end>225</end>
      <status>modified</status>
      <modifiedWord>组织</modifiedWord>
      <trackRevisions>false</trackRevisions>
    </reviewItem>
    <reviewItem>
      <errorID>1b8c93b9-7d4f-44e5-be09-6d7d948f7a05</errorID>
      <errorWord>(</errorWord>
      <group>L1_Format</group>
      <groupName>格式问题</groupName>
      <ability>L2_HalfPunc</ability>
      <abilityName>全半角检查</abilityName>
      <candidateList>
        <item>（</item>
      </candidateList>
      <explain>文本全半角错误。</explain>
      <paraID>4502FA03</paraID>
      <start>244</start>
      <end>245</end>
      <status>unmodified</status>
      <modifiedWord/>
      <trackRevisions>false</trackRevisions>
    </reviewItem>
    <reviewItem>
      <errorID>8453e680-0abc-4311-a7a3-5541939a9896</errorID>
      <errorWord>)</errorWord>
      <group>L1_Format</group>
      <groupName>格式问题</groupName>
      <ability>L2_HalfPunc</ability>
      <abilityName>全半角检查</abilityName>
      <candidateList>
        <item>）</item>
      </candidateList>
      <explain>文本全半角错误。</explain>
      <paraID>4502FA03</paraID>
      <start>260</start>
      <end>261</end>
      <status>unmodified</status>
      <modifiedWord/>
      <trackRevisions>false</trackRevisions>
    </reviewItem>
    <reviewItem>
      <errorID>a6de1ac1-f3c9-43f5-86e5-36d5a090747a</errorID>
      <errorWord>(</errorWord>
      <group>L1_Format</group>
      <groupName>格式问题</groupName>
      <ability>L2_HalfPunc</ability>
      <abilityName>全半角检查</abilityName>
      <candidateList>
        <item>（</item>
      </candidateList>
      <explain>文本全半角错误。</explain>
      <paraID>5CC80755</paraID>
      <start>107</start>
      <end>108</end>
      <status>unmodified</status>
      <modifiedWord/>
      <trackRevisions>false</trackRevisions>
    </reviewItem>
    <reviewItem>
      <errorID>73c94aac-9ce4-4641-8eec-fbc81b65616a</errorID>
      <errorWord>)</errorWord>
      <group>L1_Format</group>
      <groupName>格式问题</groupName>
      <ability>L2_HalfPunc</ability>
      <abilityName>全半角检查</abilityName>
      <candidateList>
        <item>）</item>
      </candidateList>
      <explain>文本全半角错误。</explain>
      <paraID>5CC80755</paraID>
      <start>109</start>
      <end>110</end>
      <status>unmodified</status>
      <modifiedWord/>
      <trackRevisions>false</trackRevisions>
    </reviewItem>
    <reviewItem>
      <errorID>7c67803e-4724-4e9a-9d77-ba640f1bda48</errorID>
      <errorWord>:</errorWord>
      <group>L1_Format</group>
      <groupName>格式问题</groupName>
      <ability>L2_HalfPunc</ability>
      <abilityName>全半角检查</abilityName>
      <candidateList>
        <item>：</item>
      </candidateList>
      <explain>文本全半角错误。</explain>
      <paraID> 6B9291F</paraID>
      <start>6</start>
      <end>7</end>
      <status>unmodified</status>
      <modifiedWord/>
      <trackRevisions>false</trackRevisions>
    </reviewItem>
    <reviewItem>
      <errorID>d4144e9c-166e-4e21-ae9a-495ca82968f8</errorID>
      <errorWord>,</errorWord>
      <group>L1_Format</group>
      <groupName>格式问题</groupName>
      <ability>L2_HalfPunc</ability>
      <abilityName>全半角检查</abilityName>
      <candidateList>
        <item>，</item>
      </candidateList>
      <explain>文本全半角错误。</explain>
      <paraID>7B46870F</paraID>
      <start>70</start>
      <end>71</end>
      <status>unmodified</status>
      <modifiedWord/>
      <trackRevisions>false</trackRevisions>
    </reviewItem>
    <reviewItem>
      <errorID>b93898cb-ad14-42fc-926e-9d30bd2bf7b8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5C2AA82E</paraID>
      <start>0</start>
      <end>2</end>
      <status>unmodified</status>
      <modifiedWord/>
      <trackRevisions>false</trackRevisions>
    </reviewItem>
    <reviewItem>
      <errorID>8e62b94f-e438-439a-a0ac-b141c8ba22de</errorID>
      <errorWord>[2011]300号</errorWord>
      <group>L1_Knowledge</group>
      <groupName>知识性问题</groupName>
      <ability>L2_Knowledge</ability>
      <abilityName>其他知识</abilityName>
      <candidateList>
        <item>〔2011〕300号</item>
      </candidateList>
      <explain>发文字号格式错误。</explain>
      <paraID>5F66498B</paraID>
      <start>36</start>
      <end>46</end>
      <status>unmodified</status>
      <modifiedWord/>
      <trackRevisions>false</trackRevisions>
    </reviewItem>
    <reviewItem>
      <errorID>f8544e50-f6d1-4cf0-9bf6-bb64b4d4a1de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72205520</paraID>
      <start>0</start>
      <end>2</end>
      <status>unmodified</status>
      <modifiedWord/>
      <trackRevisions>false</trackRevisions>
    </reviewItem>
    <reviewItem>
      <errorID>d385f115-1b4d-4e70-9e2d-35c8d4a85773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7839E628</paraID>
      <start>26</start>
      <end>29</end>
      <status>unmodified</status>
      <modifiedWord/>
      <trackRevisions>false</trackRevisions>
    </reviewItem>
    <reviewItem>
      <errorID>82f81045-1e34-4e1e-ab64-1c2c5e6f5cca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2A7A738</paraID>
      <start>0</start>
      <end>2</end>
      <status>unmodified</status>
      <modifiedWord/>
      <trackRevisions>false</trackRevisions>
    </reviewItem>
    <reviewItem>
      <errorID>c879a3d5-16f4-4470-a023-9fd79694dbff</errorID>
      <errorWord>(</errorWord>
      <group>L1_Format</group>
      <groupName>格式问题</groupName>
      <ability>L2_HalfPunc</ability>
      <abilityName>全半角检查</abilityName>
      <candidateList>
        <item>（</item>
      </candidateList>
      <explain>文本全半角错误。</explain>
      <paraID> A8B48AE</paraID>
      <start>36</start>
      <end>37</end>
      <status>unmodified</status>
      <modifiedWord/>
      <trackRevisions>false</trackRevisions>
    </reviewItem>
    <reviewItem>
      <errorID>70effada-7020-406a-8053-d6712416be5c</errorID>
      <errorWord>)</errorWord>
      <group>L1_Format</group>
      <groupName>格式问题</groupName>
      <ability>L2_HalfPunc</ability>
      <abilityName>全半角检查</abilityName>
      <candidateList>
        <item>）</item>
      </candidateList>
      <explain>文本全半角错误。</explain>
      <paraID> A8B48AE</paraID>
      <start>46</start>
      <end>47</end>
      <status>unmodified</status>
      <modifiedWord/>
      <trackRevisions>false</trackRevisions>
    </reviewItem>
    <reviewItem>
      <errorID>356b920f-6dc5-48ae-a1c6-bd011ea2aeaa</errorID>
      <errorWord>[2014]68号</errorWord>
      <group>L1_Knowledge</group>
      <groupName>知识性问题</groupName>
      <ability>L2_Knowledge</ability>
      <abilityName>其他知识</abilityName>
      <candidateList>
        <item>〔2014〕68号</item>
      </candidateList>
      <explain>发文字号格式错误。</explain>
      <paraID>1C6FEBB1</paraID>
      <start>38</start>
      <end>47</end>
      <status>unmodified</status>
      <modifiedWord/>
      <trackRevisions>false</trackRevisions>
    </reviewItem>
    <reviewItem>
      <errorID>f6e4e3c2-c973-4811-a45d-d7cfde2cc843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CB1ACC9</paraID>
      <start>0</start>
      <end>2</end>
      <status>unmodified</status>
      <modifiedWord/>
      <trackRevisions>false</trackRevisions>
    </reviewItem>
    <reviewItem>
      <errorID>0e5dbae9-b381-4f93-a746-aebad0c555b0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173E5970</paraID>
      <start>0</start>
      <end>2</end>
      <status>unmodified</status>
      <modifiedWord/>
      <trackRevisions>false</trackRevisions>
    </reviewItem>
    <reviewItem>
      <errorID>98d28ca5-1096-4c8f-bf63-d48613fe1d3d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4DF9DCED</paraID>
      <start>0</start>
      <end>2</end>
      <status>unmodified</status>
      <modifiedWord/>
      <trackRevisions>false</trackRevisions>
    </reviewItem>
    <reviewItem>
      <errorID>e9327fbd-3482-45c0-8d6d-614d651a0262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59D55A1</paraID>
      <start>0</start>
      <end>2</end>
      <status>unmodified</status>
      <modifiedWord/>
      <trackRevisions>false</trackRevisions>
    </reviewItem>
    <reviewItem>
      <errorID>47d7df73-f49e-4590-8a13-bc17a327a941</errorID>
      <errorWord>(</errorWord>
      <group>L1_Format</group>
      <groupName>格式问题</groupName>
      <ability>L2_HalfPunc</ability>
      <abilityName>全半角检查</abilityName>
      <candidateList>
        <item>（</item>
      </candidateList>
      <explain>文本全半角错误。</explain>
      <paraID>202A12E0</paraID>
      <start>18</start>
      <end>19</end>
      <status>unmodified</status>
      <modifiedWord/>
      <trackRevisions>false</trackRevisions>
    </reviewItem>
    <reviewItem>
      <errorID>1a4eb137-0752-49c5-a09b-dc2b697f7d37</errorID>
      <errorWord>)</errorWord>
      <group>L1_Format</group>
      <groupName>格式问题</groupName>
      <ability>L2_HalfPunc</ability>
      <abilityName>全半角检查</abilityName>
      <candidateList>
        <item>）</item>
      </candidateList>
      <explain>文本全半角错误。</explain>
      <paraID>202A12E0</paraID>
      <start>21</start>
      <end>22</end>
      <status>unmodified</status>
      <modifiedWord/>
      <trackRevisions>false</trackRevisions>
    </reviewItem>
    <reviewItem>
      <errorID>92afa7de-ece2-49d7-b70f-49b984e0125c</errorID>
      <errorWord>:</errorWord>
      <group>L1_Format</group>
      <groupName>格式问题</groupName>
      <ability>L2_HalfPunc</ability>
      <abilityName>全半角检查</abilityName>
      <candidateList>
        <item>：</item>
      </candidateList>
      <explain>文本全半角错误。</explain>
      <paraID>202A12E0</paraID>
      <start>35</start>
      <end>36</end>
      <status>unmodified</status>
      <modifiedWord/>
      <trackRevisions>false</trackRevisions>
    </reviewItem>
    <reviewItem>
      <errorID>5f6207da-0598-4ff0-8226-3b6b80cef2c0</errorID>
      <errorWord>(</errorWord>
      <group>L1_Format</group>
      <groupName>格式问题</groupName>
      <ability>L2_HalfPunc</ability>
      <abilityName>全半角检查</abilityName>
      <candidateList>
        <item>（</item>
      </candidateList>
      <explain>文本全半角错误。</explain>
      <paraID> 922D5AC</paraID>
      <start>33</start>
      <end>34</end>
      <status>unmodified</status>
      <modifiedWord/>
      <trackRevisions>false</trackRevisions>
    </reviewItem>
    <reviewItem>
      <errorID>958fea46-acb1-4f02-bbc1-9eb5221a6a2e</errorID>
      <errorWord>)</errorWord>
      <group>L1_Format</group>
      <groupName>格式问题</groupName>
      <ability>L2_HalfPunc</ability>
      <abilityName>全半角检查</abilityName>
      <candidateList>
        <item>）</item>
      </candidateList>
      <explain>文本全半角错误。</explain>
      <paraID> 922D5AC</paraID>
      <start>36</start>
      <end>37</end>
      <status>unmodified</status>
      <modifiedWord/>
      <trackRevisions>false</trackRevisions>
    </reviewItem>
    <reviewItem>
      <errorID>cc214f6b-ae38-4dd5-b04e-6862a7fed5e8</errorID>
      <errorWord>:</errorWord>
      <group>L1_Format</group>
      <groupName>格式问题</groupName>
      <ability>L2_HalfPunc</ability>
      <abilityName>全半角检查</abilityName>
      <candidateList>
        <item>：</item>
      </candidateList>
      <explain>文本全半角错误。</explain>
      <paraID> 922D5AC</paraID>
      <start>41</start>
      <end>42</end>
      <status>unmodified</status>
      <modifiedWord/>
      <trackRevisions>false</trackRevisions>
    </reviewItem>
    <reviewItem>
      <errorID>070ba8dc-d550-4023-a434-d1a9e0c7d012</errorID>
      <errorWord>(</errorWord>
      <group>L1_Format</group>
      <groupName>格式问题</groupName>
      <ability>L2_HalfPunc</ability>
      <abilityName>全半角检查</abilityName>
      <candidateList>
        <item>（</item>
      </candidateList>
      <explain>文本全半角错误。</explain>
      <paraID>186BE71A</paraID>
      <start>4</start>
      <end>5</end>
      <status>unmodified</status>
      <modifiedWord/>
      <trackRevisions>false</trackRevisions>
    </reviewItem>
    <reviewItem>
      <errorID>5b7e23ec-a41d-4a97-b15e-b19124610158</errorID>
      <errorWord>)</errorWord>
      <group>L1_Format</group>
      <groupName>格式问题</groupName>
      <ability>L2_HalfPunc</ability>
      <abilityName>全半角检查</abilityName>
      <candidateList>
        <item>）</item>
      </candidateList>
      <explain>文本全半角错误。</explain>
      <paraID>186BE71A</paraID>
      <start>7</start>
      <end>8</end>
      <status>unmodified</status>
      <modifiedWord/>
      <trackRevisions>false</trackRevisions>
    </reviewItem>
    <reviewItem>
      <errorID>c0f976c7-ae38-4340-a54a-4fd717f3dbab</errorID>
      <errorWord>(</errorWord>
      <group>L1_Format</group>
      <groupName>格式问题</groupName>
      <ability>L2_HalfPunc</ability>
      <abilityName>全半角检查</abilityName>
      <candidateList>
        <item>（</item>
      </candidateList>
      <explain>文本全半角错误。</explain>
      <paraID>186BE71A</paraID>
      <start>26</start>
      <end>27</end>
      <status>unmodified</status>
      <modifiedWord/>
      <trackRevisions>false</trackRevisions>
    </reviewItem>
    <reviewItem>
      <errorID>94388404-0834-4de2-ab46-80dc1830ea3b</errorID>
      <errorWord>)</errorWord>
      <group>L1_Format</group>
      <groupName>格式问题</groupName>
      <ability>L2_HalfPunc</ability>
      <abilityName>全半角检查</abilityName>
      <candidateList>
        <item>）</item>
      </candidateList>
      <explain>文本全半角错误。</explain>
      <paraID>186BE71A</paraID>
      <start>29</start>
      <end>30</end>
      <status>unmodified</status>
      <modifiedWord/>
      <trackRevisions>false</trackRevisions>
    </reviewItem>
    <reviewItem>
      <errorID>88432b0e-3f74-491c-b1b7-b00bcb0f2d6a</errorID>
      <errorWord>&lt;</errorWord>
      <group>L1_Format</group>
      <groupName>格式问题</groupName>
      <ability>L2_HalfPunc</ability>
      <abilityName>全半角检查</abilityName>
      <candidateList>
        <item>〈</item>
      </candidateList>
      <explain>文本全半角错误。</explain>
      <paraID>186BE71A</paraID>
      <start>32</start>
      <end>33</end>
      <status>unmodified</status>
      <modifiedWord/>
      <trackRevisions>false</trackRevisions>
    </reviewItem>
    <reviewItem>
      <errorID>78d44846-1711-46b8-a1c0-a023b153f484</errorID>
      <errorWord>(</errorWord>
      <group>L1_Format</group>
      <groupName>格式问题</groupName>
      <ability>L2_HalfPunc</ability>
      <abilityName>全半角检查</abilityName>
      <candidateList>
        <item>（</item>
      </candidateList>
      <explain>文本全半角错误。</explain>
      <paraID>7E8D8C16</paraID>
      <start>4</start>
      <end>5</end>
      <status>unmodified</status>
      <modifiedWord/>
      <trackRevisions>false</trackRevisions>
    </reviewItem>
    <reviewItem>
      <errorID>daa7291d-8e8a-4777-9f9c-a025d09fa2b2</errorID>
      <errorWord>)</errorWord>
      <group>L1_Format</group>
      <groupName>格式问题</groupName>
      <ability>L2_HalfPunc</ability>
      <abilityName>全半角检查</abilityName>
      <candidateList>
        <item>）</item>
      </candidateList>
      <explain>文本全半角错误。</explain>
      <paraID>7E8D8C16</paraID>
      <start>7</start>
      <end>8</end>
      <status>unmodified</status>
      <modifiedWord/>
      <trackRevisions>false</trackRevisions>
    </reviewItem>
    <reviewItem>
      <errorID>109926fb-8599-4d10-821d-1552b8987923</errorID>
      <errorWord>(</errorWord>
      <group>L1_Format</group>
      <groupName>格式问题</groupName>
      <ability>L2_HalfPunc</ability>
      <abilityName>全半角检查</abilityName>
      <candidateList>
        <item>（</item>
      </candidateList>
      <explain>文本全半角错误。</explain>
      <paraID>7E8D8C16</paraID>
      <start>28</start>
      <end>29</end>
      <status>unmodified</status>
      <modifiedWord/>
      <trackRevisions>false</trackRevisions>
    </reviewItem>
    <reviewItem>
      <errorID>893b7f50-da0f-4a5f-89e4-d31e3c8e74cb</errorID>
      <errorWord>)</errorWord>
      <group>L1_Format</group>
      <groupName>格式问题</groupName>
      <ability>L2_HalfPunc</ability>
      <abilityName>全半角检查</abilityName>
      <candidateList>
        <item>）</item>
      </candidateList>
      <explain>文本全半角错误。</explain>
      <paraID>7E8D8C16</paraID>
      <start>31</start>
      <end>32</end>
      <status>unmodified</status>
      <modifiedWord/>
      <trackRevisions>false</trackRevisions>
    </reviewItem>
    <reviewItem>
      <errorID>96edf0d8-abb0-4b21-8780-3779ed0f44aa</errorID>
      <errorWord>&lt;</errorWord>
      <group>L1_Format</group>
      <groupName>格式问题</groupName>
      <ability>L2_HalfPunc</ability>
      <abilityName>全半角检查</abilityName>
      <candidateList>
        <item>〈</item>
      </candidateList>
      <explain>文本全半角错误。</explain>
      <paraID>7E8D8C16</paraID>
      <start>34</start>
      <end>35</end>
      <status>unmodified</status>
      <modifiedWord/>
      <trackRevisions>false</trackRevisions>
    </reviewItem>
    <reviewItem>
      <errorID>ec1396d6-ef9f-4417-b769-7ad15863c1b4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2A657354</paraID>
      <start>0</start>
      <end>3</end>
      <status>unmodified</status>
      <modifiedWord/>
      <trackRevisions>false</trackRevisions>
    </reviewItem>
    <reviewItem>
      <errorID>73e3269b-38b1-4848-b127-39164baf7f2d</errorID>
      <errorWord>(</errorWord>
      <group>L1_Format</group>
      <groupName>格式问题</groupName>
      <ability>L2_HalfPunc</ability>
      <abilityName>全半角检查</abilityName>
      <candidateList>
        <item>（</item>
      </candidateList>
      <explain>文本全半角错误。</explain>
      <paraID>2A657354</paraID>
      <start>11</start>
      <end>12</end>
      <status>unmodified</status>
      <modifiedWord/>
      <trackRevisions>false</trackRevisions>
    </reviewItem>
    <reviewItem>
      <errorID>7cb7c6fe-0adb-47f0-b1a8-4cdffcda0643</errorID>
      <errorWord>)</errorWord>
      <group>L1_Format</group>
      <groupName>格式问题</groupName>
      <ability>L2_HalfPunc</ability>
      <abilityName>全半角检查</abilityName>
      <candidateList>
        <item>）</item>
      </candidateList>
      <explain>文本全半角错误。</explain>
      <paraID>2A657354</paraID>
      <start>14</start>
      <end>15</end>
      <status>unmodified</status>
      <modifiedWord/>
      <trackRevisions>false</trackRevisions>
    </reviewItem>
    <reviewItem>
      <errorID>6941398b-24b3-4f1f-b030-49640860b127</errorID>
      <errorWord>(</errorWord>
      <group>L1_Format</group>
      <groupName>格式问题</groupName>
      <ability>L2_HalfPunc</ability>
      <abilityName>全半角检查</abilityName>
      <candidateList>
        <item>（</item>
      </candidateList>
      <explain>文本全半角错误。</explain>
      <paraID>2A657354</paraID>
      <start>80</start>
      <end>81</end>
      <status>unmodified</status>
      <modifiedWord/>
      <trackRevisions>false</trackRevisions>
    </reviewItem>
    <reviewItem>
      <errorID>647ccfe7-c163-469a-a885-ecf636afb6c5</errorID>
      <errorWord>)</errorWord>
      <group>L1_Format</group>
      <groupName>格式问题</groupName>
      <ability>L2_HalfPunc</ability>
      <abilityName>全半角检查</abilityName>
      <candidateList>
        <item>）</item>
      </candidateList>
      <explain>文本全半角错误。</explain>
      <paraID>2A657354</paraID>
      <start>83</start>
      <end>84</end>
      <status>unmodified</status>
      <modifiedWord/>
      <trackRevisions>false</trackRevisions>
    </reviewItem>
    <reviewItem>
      <errorID>73b70842-87a4-4821-ae90-68b00c2ea487</errorID>
      <errorWord>(</errorWord>
      <group>L1_Format</group>
      <groupName>格式问题</groupName>
      <ability>L2_HalfPunc</ability>
      <abilityName>全半角检查</abilityName>
      <candidateList>
        <item>（</item>
      </candidateList>
      <explain>文本全半角错误。</explain>
      <paraID>2A657354</paraID>
      <start>149</start>
      <end>150</end>
      <status>unmodified</status>
      <modifiedWord/>
      <trackRevisions>false</trackRevisions>
    </reviewItem>
    <reviewItem>
      <errorID>16b9588e-2681-4f4c-800a-c579c7edabed</errorID>
      <errorWord>)</errorWord>
      <group>L1_Format</group>
      <groupName>格式问题</groupName>
      <ability>L2_HalfPunc</ability>
      <abilityName>全半角检查</abilityName>
      <candidateList>
        <item>）</item>
      </candidateList>
      <explain>文本全半角错误。</explain>
      <paraID>2A657354</paraID>
      <start>152</start>
      <end>153</end>
      <status>unmodified</status>
      <modifiedWord/>
      <trackRevisions>false</trackRevisions>
    </reviewItem>
    <reviewItem>
      <errorID>a5d5c00f-6a02-45e8-9e32-64405235dcf5</errorID>
      <errorWord>,</errorWord>
      <group>L1_Format</group>
      <groupName>格式问题</groupName>
      <ability>L2_HalfPunc</ability>
      <abilityName>全半角检查</abilityName>
      <candidateList>
        <item>，</item>
      </candidateList>
      <explain>文本全半角错误。</explain>
      <paraID>2A657354</paraID>
      <start>168</start>
      <end>169</end>
      <status>unmodified</status>
      <modifiedWord/>
      <trackRevisions>false</trackRevisions>
    </reviewItem>
    <reviewItem>
      <errorID>bffff0b2-86bf-4c98-8150-d25f8b882827</errorID>
      <errorWord>(</errorWord>
      <group>L1_Format</group>
      <groupName>格式问题</groupName>
      <ability>L2_HalfPunc</ability>
      <abilityName>全半角检查</abilityName>
      <candidateList>
        <item>（</item>
      </candidateList>
      <explain>文本全半角错误。</explain>
      <paraID>2A657354</paraID>
      <start>209</start>
      <end>210</end>
      <status>unmodified</status>
      <modifiedWord/>
      <trackRevisions>false</trackRevisions>
    </reviewItem>
    <reviewItem>
      <errorID>c9de6550-87b8-484d-a16f-5e29eaf3d2e3</errorID>
      <errorWord>)</errorWord>
      <group>L1_Format</group>
      <groupName>格式问题</groupName>
      <ability>L2_HalfPunc</ability>
      <abilityName>全半角检查</abilityName>
      <candidateList>
        <item>）</item>
      </candidateList>
      <explain>文本全半角错误。</explain>
      <paraID>2A657354</paraID>
      <start>212</start>
      <end>213</end>
      <status>unmodified</status>
      <modifiedWord/>
      <trackRevisions>false</trackRevisions>
    </reviewItem>
    <reviewItem>
      <errorID>dd2d114d-5a7c-4c01-a7a5-96049d66a824</errorID>
      <errorWord>安全保证</errorWord>
      <group>L1_Word</group>
      <groupName>字词问题</groupName>
      <ability>L2_Typo</ability>
      <abilityName>字词错误</abilityName>
      <candidateList>
        <item>安全保障</item>
      </candidateList>
      <explain/>
      <paraID>70638B12</paraID>
      <start>48</start>
      <end>52</end>
      <status>unmodified</status>
      <modifiedWord/>
      <trackRevisions>false</trackRevisions>
    </reviewItem>
    <reviewItem>
      <errorID>b46b60f7-844a-453f-8018-5c4a5bbfd0ad</errorID>
      <errorWord>定期的</errorWord>
      <group>L1_Word</group>
      <groupName>字词问题</groupName>
      <ability>L2_Typo</ability>
      <abilityName>字词错误</abilityName>
      <candidateList>
        <item>定期</item>
      </candidateList>
      <explain/>
      <paraID> 4083954</paraID>
      <start>7</start>
      <end>10</end>
      <status>unmodified</status>
      <modifiedWord/>
      <trackRevisions>false</trackRevisions>
    </reviewItem>
    <reviewItem>
      <errorID>2903611c-f931-44f7-aa9b-3dc2dcf963c9</errorID>
      <errorWord>所投</errorWord>
      <group>L1_Word</group>
      <groupName>字词问题</groupName>
      <ability>L2_Typo</ability>
      <abilityName>字词错误</abilityName>
      <candidateList>
        <item>所有</item>
      </candidateList>
      <explain>存在发音相近字词的误用。</explain>
      <paraID>7A15442A</paraID>
      <start>14</start>
      <end>16</end>
      <status>unmodified</status>
      <modifiedWord/>
      <trackRevisions>false</trackRevisions>
    </reviewItem>
    <reviewItem>
      <errorID>990034f5-c70f-4f1a-b6f1-58d8e77ae63a</errorID>
      <errorWord>检测仪</errorWord>
      <group>L1_Word</group>
      <groupName>字词问题</groupName>
      <ability>L2_Typo</ability>
      <abilityName>字词错误</abilityName>
      <candidateList>
        <item>监测仪</item>
      </candidateList>
      <explain/>
      <paraID> B65B4BD</paraID>
      <start>77</start>
      <end>80</end>
      <status>unmodified</status>
      <modifiedWord/>
      <trackRevisions>false</trackRevisions>
    </reviewItem>
    <reviewItem>
      <errorID>0604809a-4296-4ee7-90f2-08fdfbdc9bcf</errorID>
      <errorWord>KW</errorWord>
      <group>L1_Word</group>
      <groupName>字词问题</groupName>
      <ability>L2_Typo</ability>
      <abilityName>字词错误</abilityName>
      <candidateList>
        <item>kW</item>
      </candidateList>
      <explain/>
      <paraID> 6D07F71</paraID>
      <start>125</start>
      <end>127</end>
      <status>unmodified</status>
      <modifiedWord/>
      <trackRevisions>false</trackRevisions>
    </reviewItem>
    <reviewItem>
      <errorID>93c52b31-9f0c-4e49-827e-46fed0641e47</errorID>
      <errorWord>,</errorWord>
      <group>L1_Format</group>
      <groupName>格式问题</groupName>
      <ability>L2_HalfPunc</ability>
      <abilityName>全半角检查</abilityName>
      <candidateList>
        <item>，</item>
      </candidateList>
      <explain>文本全半角错误。</explain>
      <paraID> 6D07F71</paraID>
      <start>167</start>
      <end>168</end>
      <status>unmodified</status>
      <modifiedWord/>
      <trackRevisions>false</trackRevisions>
    </reviewItem>
    <reviewItem>
      <errorID>ebaddbc1-7673-4587-b6e4-d11526cff79f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2947949C</paraID>
      <start>0</start>
      <end>3</end>
      <status>unmodified</status>
      <modifiedWord/>
      <trackRevisions>false</trackRevisions>
    </reviewItem>
    <reviewItem>
      <errorID>8e1ee00a-e62f-45ff-be48-0d8d01dd8ab0</errorID>
      <errorWord>(</errorWord>
      <group>L1_Format</group>
      <groupName>格式问题</groupName>
      <ability>L2_HalfPunc</ability>
      <abilityName>全半角检查</abilityName>
      <candidateList>
        <item>（</item>
      </candidateList>
      <explain>文本全半角错误。</explain>
      <paraID>57FA816A</paraID>
      <start>6</start>
      <end>7</end>
      <status>unmodified</status>
      <modifiedWord/>
      <trackRevisions>false</trackRevisions>
    </reviewItem>
    <reviewItem>
      <errorID>a72cce6b-589f-48ae-8260-7b540ec85233</errorID>
      <errorWord>)</errorWord>
      <group>L1_Format</group>
      <groupName>格式问题</groupName>
      <ability>L2_HalfPunc</ability>
      <abilityName>全半角检查</abilityName>
      <candidateList>
        <item>）</item>
      </candidateList>
      <explain>文本全半角错误。</explain>
      <paraID>57FA816A</paraID>
      <start>8</start>
      <end>9</end>
      <status>unmodified</status>
      <modifiedWord/>
      <trackRevisions>false</trackRevisions>
    </reviewItem>
    <reviewItem>
      <errorID>5de43dba-445f-4771-8e54-00f6951a3b13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439158E3</paraID>
      <start>2</start>
      <end>4</end>
      <status>unmodified</status>
      <modifiedWord/>
      <trackRevisions>false</trackRevisions>
    </reviewItem>
    <reviewItem>
      <errorID>910df074-bac3-48ad-9a8d-8a899fa5eef4</errorID>
      <errorWord>(</errorWord>
      <group>L1_Format</group>
      <groupName>格式问题</groupName>
      <ability>L2_HalfPunc</ability>
      <abilityName>全半角检查</abilityName>
      <candidateList>
        <item>（</item>
      </candidateList>
      <explain>文本全半角错误。</explain>
      <paraID>5A99FDFF</paraID>
      <start>2</start>
      <end>3</end>
      <status>unmodified</status>
      <modifiedWord/>
      <trackRevisions>false</trackRevisions>
    </reviewItem>
    <reviewItem>
      <errorID>f0506994-23e0-421e-8a6d-e5221aeccef6</errorID>
      <errorWord>)</errorWord>
      <group>L1_Format</group>
      <groupName>格式问题</groupName>
      <ability>L2_HalfPunc</ability>
      <abilityName>全半角检查</abilityName>
      <candidateList>
        <item>）</item>
      </candidateList>
      <explain>文本全半角错误。</explain>
      <paraID>5A99FDFF</paraID>
      <start>4</start>
      <end>5</end>
      <status>unmodified</status>
      <modifiedWord/>
      <trackRevisions>false</trackRevisions>
    </reviewItem>
    <reviewItem>
      <errorID>741728e8-79e0-488d-8a62-0a8956cb35bd</errorID>
      <errorWord>(</errorWord>
      <group>L1_Format</group>
      <groupName>格式问题</groupName>
      <ability>L2_HalfPunc</ability>
      <abilityName>全半角检查</abilityName>
      <candidateList>
        <item>（</item>
      </candidateList>
      <explain>文本全半角错误。</explain>
      <paraID>297FAF2E</paraID>
      <start>6</start>
      <end>7</end>
      <status>unmodified</status>
      <modifiedWord/>
      <trackRevisions>false</trackRevisions>
    </reviewItem>
    <reviewItem>
      <errorID>4316829a-ce2e-41fa-b887-71af72601b76</errorID>
      <errorWord>)</errorWord>
      <group>L1_Format</group>
      <groupName>格式问题</groupName>
      <ability>L2_HalfPunc</ability>
      <abilityName>全半角检查</abilityName>
      <candidateList>
        <item>）</item>
      </candidateList>
      <explain>文本全半角错误。</explain>
      <paraID>297FAF2E</paraID>
      <start>8</start>
      <end>9</end>
      <status>unmodified</status>
      <modifiedWord/>
      <trackRevisions>false</trackRevisions>
    </reviewItem>
    <reviewItem>
      <errorID>c94e2fdf-dfd2-46d6-b4e8-4908cb177aa3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25705751</paraID>
      <start>0</start>
      <end>3</end>
      <status>unmodified</status>
      <modifiedWord/>
      <trackRevisions>false</trackRevisions>
    </reviewItem>
    <reviewItem>
      <errorID>ae23245b-9f1f-43d8-a7df-7ddc7a58987a</errorID>
      <errorWord>(</errorWord>
      <group>L1_Format</group>
      <groupName>格式问题</groupName>
      <ability>L2_HalfPunc</ability>
      <abilityName>全半角检查</abilityName>
      <candidateList>
        <item>（</item>
      </candidateList>
      <explain>文本全半角错误。</explain>
      <paraID>514D1971</paraID>
      <start>6</start>
      <end>7</end>
      <status>unmodified</status>
      <modifiedWord/>
      <trackRevisions>false</trackRevisions>
    </reviewItem>
    <reviewItem>
      <errorID>58b4edc8-9377-4267-9f0d-cad439c32249</errorID>
      <errorWord>)</errorWord>
      <group>L1_Format</group>
      <groupName>格式问题</groupName>
      <ability>L2_HalfPunc</ability>
      <abilityName>全半角检查</abilityName>
      <candidateList>
        <item>）</item>
      </candidateList>
      <explain>文本全半角错误。</explain>
      <paraID>514D1971</paraID>
      <start>8</start>
      <end>9</end>
      <status>unmodified</status>
      <modifiedWord/>
      <trackRevisions>false</trackRevisions>
    </reviewItem>
    <reviewItem>
      <errorID>dab1c87e-956c-450c-9bd7-57e485b80197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2CCEA8B1</paraID>
      <start>0</start>
      <end>3</end>
      <status>unmodified</status>
      <modifiedWord/>
      <trackRevisions>false</trackRevisions>
    </reviewItem>
    <reviewItem>
      <errorID>b31cdd65-1185-4f65-9ff6-92adde38c37f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7FE30193</paraID>
      <start>0</start>
      <end>2</end>
      <status>unmodified</status>
      <modifiedWord/>
      <trackRevisions>false</trackRevisions>
    </reviewItem>
    <reviewItem>
      <errorID>1b929f69-5502-4c71-8485-da24f45afd23</errorID>
      <errorWord>(</errorWord>
      <group>L1_Format</group>
      <groupName>格式问题</groupName>
      <ability>L2_HalfPunc</ability>
      <abilityName>全半角检查</abilityName>
      <candidateList>
        <item>（</item>
      </candidateList>
      <explain>文本全半角错误。</explain>
      <paraID>7FE30193</paraID>
      <start>23</start>
      <end>24</end>
      <status>unmodified</status>
      <modifiedWord/>
      <trackRevisions>false</trackRevisions>
    </reviewItem>
    <reviewItem>
      <errorID>660596b6-4d12-41ec-9327-c75a266dca4d</errorID>
      <errorWord>),</errorWord>
      <group>L1_Format</group>
      <groupName>格式问题</groupName>
      <ability>L2_HalfPunc</ability>
      <abilityName>全半角检查</abilityName>
      <candidateList>
        <item>），</item>
      </candidateList>
      <explain>文本全半角错误。</explain>
      <paraID>7FE30193</paraID>
      <start>32</start>
      <end>34</end>
      <status>unmodified</status>
      <modifiedWord/>
      <trackRevisions>false</trackRevisions>
    </reviewItem>
    <reviewItem>
      <errorID>503460cc-8dfb-42cb-8646-abe083ec8f03</errorID>
      <errorWord>(</errorWord>
      <group>L1_Format</group>
      <groupName>格式问题</groupName>
      <ability>L2_HalfPunc</ability>
      <abilityName>全半角检查</abilityName>
      <candidateList>
        <item>（</item>
      </candidateList>
      <explain>文本全半角错误。</explain>
      <paraID>7FE30193</paraID>
      <start>53</start>
      <end>54</end>
      <status>unmodified</status>
      <modifiedWord/>
      <trackRevisions>false</trackRevisions>
    </reviewItem>
    <reviewItem>
      <errorID>c213ffb1-bc4d-404d-bb41-5eb2cd97e909</errorID>
      <errorWord>)</errorWord>
      <group>L1_Format</group>
      <groupName>格式问题</groupName>
      <ability>L2_HalfPunc</ability>
      <abilityName>全半角检查</abilityName>
      <candidateList>
        <item>）</item>
      </candidateList>
      <explain>文本全半角错误。</explain>
      <paraID>7FE30193</paraID>
      <start>57</start>
      <end>58</end>
      <status>unmodified</status>
      <modifiedWord/>
      <trackRevisions>false</trackRevisions>
    </reviewItem>
    <reviewItem>
      <errorID>f897dd31-b8c1-4d66-9290-7078e3933f5f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42C05279</paraID>
      <start>0</start>
      <end>2</end>
      <status>unmodified</status>
      <modifiedWord/>
      <trackRevisions>false</trackRevisions>
    </reviewItem>
    <reviewItem>
      <errorID>b30b1598-dc6c-4233-9754-b3c31244298f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16395666</paraID>
      <start>0</start>
      <end>2</end>
      <status>unmodified</status>
      <modifiedWord/>
      <trackRevisions>false</trackRevisions>
    </reviewItem>
    <reviewItem>
      <errorID>0aeb1fe1-9b91-40e8-908b-6e0b9a8a0f77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53BA876F</paraID>
      <start>0</start>
      <end>2</end>
      <status>unmodified</status>
      <modifiedWord/>
      <trackRevisions>false</trackRevisions>
    </reviewItem>
    <reviewItem>
      <errorID>0f394857-032f-4d73-ab61-d634d431a6b6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6F8EA177</paraID>
      <start>0</start>
      <end>2</end>
      <status>unmodified</status>
      <modifiedWord/>
      <trackRevisions>false</trackRevisions>
    </reviewItem>
    <reviewItem>
      <errorID>e6435e70-3f07-48a7-943b-92953e25d834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6E1F9B83</paraID>
      <start>0</start>
      <end>2</end>
      <status>unmodified</status>
      <modifiedWord/>
      <trackRevisions>false</trackRevisions>
    </reviewItem>
    <reviewItem>
      <errorID>0167263a-1194-4eca-a4c9-011aff72d54a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69EA1102</paraID>
      <start>0</start>
      <end>2</end>
      <status>unmodified</status>
      <modifiedWord/>
      <trackRevisions>false</trackRevisions>
    </reviewItem>
    <reviewItem>
      <errorID>4501e67a-5104-4e6f-91ff-8f4a423be68e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747CDB94</paraID>
      <start>0</start>
      <end>2</end>
      <status>unmodified</status>
      <modifiedWord/>
      <trackRevisions>false</trackRevisions>
    </reviewItem>
    <reviewItem>
      <errorID>c9c099c5-51a1-46ef-9286-f43f7094d7ab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8A0C582</paraID>
      <start>0</start>
      <end>2</end>
      <status>unmodified</status>
      <modifiedWord/>
      <trackRevisions>false</trackRevisions>
    </reviewItem>
    <reviewItem>
      <errorID>2b14faa8-ca38-44c9-a57e-c0f010cf02cb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554B618A</paraID>
      <start>0</start>
      <end>2</end>
      <status>unmodified</status>
      <modifiedWord/>
      <trackRevisions>false</trackRevisions>
    </reviewItem>
    <reviewItem>
      <errorID>efd5cf87-978d-4718-9a73-d5d7db12d061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1ACA61F3</paraID>
      <start>0</start>
      <end>2</end>
      <status>unmodified</status>
      <modifiedWord/>
      <trackRevisions>false</trackRevisions>
    </reviewItem>
    <reviewItem>
      <errorID>39f5b93e-5c90-4d54-b3d7-e5eb62359700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34C2F197</paraID>
      <start>0</start>
      <end>2</end>
      <status>unmodified</status>
      <modifiedWord/>
      <trackRevisions>false</trackRevisions>
    </reviewItem>
    <reviewItem>
      <errorID>30105fcb-6e35-445f-8159-68cc86b9f277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532CCA18</paraID>
      <start>0</start>
      <end>2</end>
      <status>unmodified</status>
      <modifiedWord/>
      <trackRevisions>false</trackRevisions>
    </reviewItem>
    <reviewItem>
      <errorID>be64c886-710c-4d12-9ae2-7e194cd3b2ac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140368DE</paraID>
      <start>0</start>
      <end>2</end>
      <status>unmodified</status>
      <modifiedWord/>
      <trackRevisions>false</trackRevisions>
    </reviewItem>
    <reviewItem>
      <errorID>74f5529e-6e45-4a2f-84c3-4f105f631519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7EA4324</paraID>
      <start>0</start>
      <end>2</end>
      <status>unmodified</status>
      <modifiedWord/>
      <trackRevisions>false</trackRevisions>
    </reviewItem>
    <reviewItem>
      <errorID>3a3929cd-1667-4783-85ea-466b8b87d54a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4DE7E15A</paraID>
      <start>0</start>
      <end>2</end>
      <status>unmodified</status>
      <modifiedWord/>
      <trackRevisions>false</trackRevisions>
    </reviewItem>
    <reviewItem>
      <errorID>99c8f405-b31d-42c6-bb77-6b486fb3323f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257A0DE</paraID>
      <start>0</start>
      <end>2</end>
      <status>unmodified</status>
      <modifiedWord/>
      <trackRevisions>false</trackRevisions>
    </reviewItem>
    <reviewItem>
      <errorID>011f7a82-276d-44b9-9e84-1a9bfd663916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183147A5</paraID>
      <start>0</start>
      <end>2</end>
      <status>unmodified</status>
      <modifiedWord/>
      <trackRevisions>false</trackRevisions>
    </reviewItem>
    <reviewItem>
      <errorID>4949626c-18c1-4807-a662-622c6a22c132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381ECC85</paraID>
      <start>0</start>
      <end>2</end>
      <status>unmodified</status>
      <modifiedWord/>
      <trackRevisions>false</trackRevisions>
    </reviewItem>
    <reviewItem>
      <errorID>f4096aeb-f097-4ad6-b9b6-bf858bc5054b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7FEF6DCA</paraID>
      <start>0</start>
      <end>2</end>
      <status>unmodified</status>
      <modifiedWord/>
      <trackRevisions>false</trackRevisions>
    </reviewItem>
    <reviewItem>
      <errorID>a807876d-b71e-46ce-81c2-e2eb0b9df4cd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10A34231</paraID>
      <start>0</start>
      <end>2</end>
      <status>unmodified</status>
      <modifiedWord/>
      <trackRevisions>false</trackRevisions>
    </reviewItem>
    <reviewItem>
      <errorID>32a3740e-3195-4dbd-a48c-3e7ef2dab42f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497F5887</paraID>
      <start>0</start>
      <end>2</end>
      <status>unmodified</status>
      <modifiedWord/>
      <trackRevisions>false</trackRevisions>
    </reviewItem>
    <reviewItem>
      <errorID>65492aa3-c2b9-4632-8fcf-9319ea8ac7da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41BDDB4</paraID>
      <start>0</start>
      <end>2</end>
      <status>unmodified</status>
      <modifiedWord/>
      <trackRevisions>false</trackRevisions>
    </reviewItem>
    <reviewItem>
      <errorID>fbf03c8b-5273-4896-b3db-7025d9b673da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6087A9C</paraID>
      <start>0</start>
      <end>2</end>
      <status>unmodified</status>
      <modifiedWord/>
      <trackRevisions>false</trackRevisions>
    </reviewItem>
    <reviewItem>
      <errorID>6f7a302e-aca7-4d34-a92d-3258f7158d7f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3DC777DD</paraID>
      <start>0</start>
      <end>2</end>
      <status>unmodified</status>
      <modifiedWord/>
      <trackRevisions>false</trackRevisions>
    </reviewItem>
    <reviewItem>
      <errorID>91a6dac6-1c13-4e12-ba8a-e68d82c34796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27A0B1C2</paraID>
      <start>0</start>
      <end>2</end>
      <status>unmodified</status>
      <modifiedWord/>
      <trackRevisions>false</trackRevisions>
    </reviewItem>
    <reviewItem>
      <errorID>196048d8-8381-4b07-a66f-45d0624b8028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58DD6ECF</paraID>
      <start>0</start>
      <end>2</end>
      <status>unmodified</status>
      <modifiedWord/>
      <trackRevisions>false</trackRevisions>
    </reviewItem>
    <reviewItem>
      <errorID>d04f6813-84b0-40ef-a932-5c25a045b08a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50E90209</paraID>
      <start>0</start>
      <end>2</end>
      <status>unmodified</status>
      <modifiedWord/>
      <trackRevisions>false</trackRevisions>
    </reviewItem>
    <reviewItem>
      <errorID>95c53a1c-10b2-4e80-aa64-0f4bd1959659</errorID>
      <errorWord>清倒</errorWord>
      <group>L1_Word</group>
      <groupName>字词问题</groupName>
      <ability>L2_Typo</ability>
      <abilityName>字词错误</abilityName>
      <candidateList>
        <item>倾倒</item>
      </candidateList>
      <explain>存在发音相同字词的误用。</explain>
      <paraID>50E90209</paraID>
      <start>9</start>
      <end>11</end>
      <status>unmodified</status>
      <modifiedWord/>
      <trackRevisions>false</trackRevisions>
    </reviewItem>
    <reviewItem>
      <errorID>b7dfcf0c-9b9f-49bd-a568-8d12a43f2dff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1345D28B</paraID>
      <start>0</start>
      <end>2</end>
      <status>unmodified</status>
      <modifiedWord/>
      <trackRevisions>false</trackRevisions>
    </reviewItem>
    <reviewItem>
      <errorID>cf6e02ab-4808-4ab7-a663-38c4aa5ca809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20D484FA</paraID>
      <start>0</start>
      <end>2</end>
      <status>unmodified</status>
      <modifiedWord/>
      <trackRevisions>false</trackRevisions>
    </reviewItem>
    <reviewItem>
      <errorID>fa82b942-571f-4de6-83bf-abbd5db405d4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2CA9F4AB</paraID>
      <start>0</start>
      <end>2</end>
      <status>unmodified</status>
      <modifiedWord/>
      <trackRevisions>false</trackRevisions>
    </reviewItem>
    <reviewItem>
      <errorID>0b480fc3-4508-4f00-825c-05caa1dd6795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5DDDA95A</paraID>
      <start>0</start>
      <end>2</end>
      <status>unmodified</status>
      <modifiedWord/>
      <trackRevisions>false</trackRevisions>
    </reviewItem>
    <reviewItem>
      <errorID>12cab9d6-3f24-4ad9-b333-982f7eab1c5e</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5DDDA95A</paraID>
      <start>6</start>
      <end>9</end>
      <status>unmodified</status>
      <modifiedWord/>
      <trackRevisions>false</trackRevisions>
    </reviewItem>
    <reviewItem>
      <errorID>accc8d88-4884-423f-b47e-b70338b0f117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1A44E40E</paraID>
      <start>0</start>
      <end>2</end>
      <status>unmodified</status>
      <modifiedWord/>
      <trackRevisions>false</trackRevisions>
    </reviewItem>
    <reviewItem>
      <errorID>ca2a48f6-2386-4d68-a319-1adf8d055364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1CD6A605</paraID>
      <start>0</start>
      <end>2</end>
      <status>unmodified</status>
      <modifiedWord/>
      <trackRevisions>false</trackRevisions>
    </reviewItem>
    <reviewItem>
      <errorID>431f0092-91b4-40d2-9af0-27de0af997e9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4B68AFD4</paraID>
      <start>0</start>
      <end>2</end>
      <status>unmodified</status>
      <modifiedWord/>
      <trackRevisions>false</trackRevisions>
    </reviewItem>
    <reviewItem>
      <errorID>cdb819f8-1810-42d2-b77b-dd16026ce9dc</errorID>
      <errorWord>覆上</errorWord>
      <group>L1_Word</group>
      <groupName>字词问题</groupName>
      <ability>L2_Typo</ability>
      <abilityName>字词错误</abilityName>
      <candidateList>
        <item>覆土</item>
      </candidateList>
      <explain/>
      <paraID>4B68AFD4</paraID>
      <start>9</start>
      <end>11</end>
      <status>modified</status>
      <modifiedWord>覆土</modifiedWord>
      <trackRevisions>false</trackRevisions>
    </reviewItem>
    <reviewItem>
      <errorID>35617898-e7eb-4383-ac76-dc7c02754297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17991841</paraID>
      <start>0</start>
      <end>2</end>
      <status>unmodified</status>
      <modifiedWord/>
      <trackRevisions>false</trackRevisions>
    </reviewItem>
    <reviewItem>
      <errorID>6ed3843a-8ae9-427e-9e66-bb65417ec178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2BD60488</paraID>
      <start>0</start>
      <end>2</end>
      <status>unmodified</status>
      <modifiedWord/>
      <trackRevisions>false</trackRevisions>
    </reviewItem>
    <reviewItem>
      <errorID>87641e99-106e-40ae-80a8-39a8b1f1becb</errorID>
      <errorWord>汇同</errorWord>
      <group>L1_Word</group>
      <groupName>字词问题</groupName>
      <ability>L2_Typo</ability>
      <abilityName>字词错误</abilityName>
      <candidateList>
        <item>会同</item>
      </candidateList>
      <explain>〈动〉跟有关方面会合起来（办事）：这事由商业局～有关部门办理。</explain>
      <paraID>2BD60488</paraID>
      <start>24</start>
      <end>26</end>
      <status>modified</status>
      <modifiedWord>会同</modifiedWord>
      <trackRevisions>false</trackRevisions>
    </reviewItem>
    <reviewItem>
      <errorID>43f3c735-a514-46b5-a3a3-746cb3dde4b1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1681A5E</paraID>
      <start>0</start>
      <end>2</end>
      <status>unmodified</status>
      <modifiedWord/>
      <trackRevisions>false</trackRevisions>
    </reviewItem>
    <reviewItem>
      <errorID>968ffcd2-e400-43e4-8644-3f8f3f9b283c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10EFC7D6</paraID>
      <start>0</start>
      <end>2</end>
      <status>unmodified</status>
      <modifiedWord/>
      <trackRevisions>false</trackRevisions>
    </reviewItem>
    <reviewItem>
      <errorID>6e8c73da-d637-41ad-980c-1a93d490da79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5D652F7D</paraID>
      <start>0</start>
      <end>2</end>
      <status>unmodified</status>
      <modifiedWord/>
      <trackRevisions>false</trackRevisions>
    </reviewItem>
    <reviewItem>
      <errorID>0133b5c0-dbce-4344-b8e2-fc86c6542316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27E4438D</paraID>
      <start>0</start>
      <end>2</end>
      <status>unmodified</status>
      <modifiedWord/>
      <trackRevisions>false</trackRevisions>
    </reviewItem>
    <reviewItem>
      <errorID>1e82532a-085d-4b37-b6f7-c43017bae396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2F838D4F</paraID>
      <start>0</start>
      <end>2</end>
      <status>unmodified</status>
      <modifiedWord/>
      <trackRevisions>false</trackRevisions>
    </reviewItem>
    <reviewItem>
      <errorID>c3cd509f-5d9b-401e-9e0d-07ab41c11df0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7D081B6A</paraID>
      <start>0</start>
      <end>2</end>
      <status>unmodified</status>
      <modifiedWord/>
      <trackRevisions>false</trackRevisions>
    </reviewItem>
    <reviewItem>
      <errorID>989bcf72-ce98-4464-bf1a-218a47a062d6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7D9ACB1</paraID>
      <start>0</start>
      <end>2</end>
      <status>unmodified</status>
      <modifiedWord/>
      <trackRevisions>false</trackRevisions>
    </reviewItem>
    <reviewItem>
      <errorID>74571761-2a53-458e-a4e5-064bf59fe2da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74C33120</paraID>
      <start>0</start>
      <end>2</end>
      <status>unmodified</status>
      <modifiedWord/>
      <trackRevisions>false</trackRevisions>
    </reviewItem>
    <reviewItem>
      <errorID>2c25cd38-dc5f-4614-9bb9-524dc35f831a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7FD9D15A</paraID>
      <start>0</start>
      <end>2</end>
      <status>unmodified</status>
      <modifiedWord/>
      <trackRevisions>false</trackRevisions>
    </reviewItem>
    <reviewItem>
      <errorID>e12c2040-a3e7-4f74-bbde-1d8b3f8c556c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75855B6E</paraID>
      <start>0</start>
      <end>2</end>
      <status>unmodified</status>
      <modifiedWord/>
      <trackRevisions>false</trackRevisions>
    </reviewItem>
    <reviewItem>
      <errorID>e39e3502-5fc1-4708-b7a2-ed21e6ae8c71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4DE9E240</paraID>
      <start>0</start>
      <end>2</end>
      <status>unmodified</status>
      <modifiedWord/>
      <trackRevisions>false</trackRevisions>
    </reviewItem>
    <reviewItem>
      <errorID>7c90b905-17ce-4190-9d31-8d1f66488edb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42CA29B0</paraID>
      <start>0</start>
      <end>2</end>
      <status>unmodified</status>
      <modifiedWord/>
      <trackRevisions>false</trackRevisions>
    </reviewItem>
    <reviewItem>
      <errorID>f7d667bd-0f62-47d9-b297-00ba087c4f87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510B1C3</paraID>
      <start>0</start>
      <end>2</end>
      <status>unmodified</status>
      <modifiedWord/>
      <trackRevisions>false</trackRevisions>
    </reviewItem>
    <reviewItem>
      <errorID>1dbc35b7-8306-48aa-b2fd-4c2ad40be49c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2EA478E4</paraID>
      <start>0</start>
      <end>2</end>
      <status>unmodified</status>
      <modifiedWord/>
      <trackRevisions>false</trackRevisions>
    </reviewItem>
    <reviewItem>
      <errorID>e78abecf-ba86-4b2b-83a0-84a8e91d6f3b</errorID>
      <errorWord>体现有</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 4FB326F</paraID>
      <start>36</start>
      <end>39</end>
      <status>unmodified</status>
      <modifiedWord/>
      <trackRevisions>false</trackRevisions>
    </reviewItem>
    <reviewItem>
      <errorID>bd87a16a-ec37-4601-979c-7a0039859b19</errorID>
      <errorWord>人</errorWord>
      <group>L1_Word</group>
      <groupName>字词问题</groupName>
      <ability>L2_Typo</ability>
      <abilityName>字词错误</abilityName>
      <candidateList>
        <item>人员</item>
      </candidateList>
      <explain>〈名〉担任某种职务的人：机关工作～｜值班～｜～配备。</explain>
      <paraID>1E8D613D</paraID>
      <start>34</start>
      <end>36</end>
      <status>modified</status>
      <modifiedWord>人员</modifiedWord>
      <trackRevisions>false</trackRevisions>
    </reviewItem>
    <reviewItem>
      <errorID>ea65fa3e-afe2-44d3-8530-2779b7f475a3</errorID>
      <errorWord>安全防围</errorWord>
      <group>L1_Word</group>
      <groupName>字词问题</groupName>
      <ability>L2_Typo</ability>
      <abilityName>字词错误</abilityName>
      <candidateList>
        <item>安全防护</item>
      </candidateList>
      <explain/>
      <paraID>1E8D613D</paraID>
      <start>90</start>
      <end>94</end>
      <status>unmodified</status>
      <modifiedWord/>
      <trackRevisions>false</trackRevisions>
    </reviewItem>
    <reviewItem>
      <errorID>6f026369-d7f9-407f-b621-d405824ba5d3</errorID>
      <errorWord>密保</errorWord>
      <group>L1_Word</group>
      <groupName>字词问题</groupName>
      <ability>L2_Typo</ability>
      <abilityName>字词错误</abilityName>
      <candidateList>
        <item>密闭</item>
      </candidateList>
      <explain/>
      <paraID>1E8D613D</paraID>
      <start>250</start>
      <end>252</end>
      <status>modified</status>
      <modifiedWord>密闭</modifiedWord>
      <trackRevisions>false</trackRevisions>
    </reviewItem>
    <reviewItem>
      <errorID>f2ba6963-2df3-465b-8b2e-1ac7cfbeef79</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1E8D613D</paraID>
      <start>309</start>
      <end>314</end>
      <status>unmodified</status>
      <modifiedWord/>
      <trackRevisions>false</trackRevisions>
    </reviewItem>
    <reviewItem>
      <errorID>f938a9f3-1acd-4ee5-ab9a-8f64611f703e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1E8D613D</paraID>
      <start>314</start>
      <end>317</end>
      <status>unmodified</status>
      <modifiedWord/>
      <trackRevisions>false</trackRevisions>
    </reviewItem>
    <reviewItem>
      <errorID>e8758174-1bdf-4c5c-83e7-073b612dd615</errorID>
      <errorWord>环境保护法</errorWord>
      <group>L1_Knowledge</group>
      <groupName>知识性问题</groupName>
      <ability>L2_Knowledge</ability>
      <abilityName>其他知识</abilityName>
      <candidateList>
        <item>中华人民共和国环境保护法</item>
      </candidateList>
      <explain>当前法律法规名称使用简称，请注意是否应当使用全称。</explain>
      <paraID>1E8D613D</paraID>
      <start>317</start>
      <end>322</end>
      <status>unmodified</status>
      <modifiedWord/>
      <trackRevisions>false</trackRevisions>
    </reviewItem>
    <reviewItem>
      <errorID>62fba08a-569f-4ce0-ab56-331f77f15f72</errorID>
      <errorWord>、或者</errorWord>
      <group>L1_Word</group>
      <groupName>字词问题</groupName>
      <ability>L2_Typo</ability>
      <abilityName>字词错误</abilityName>
      <candidateList>
        <item>，或者</item>
      </candidateList>
      <explain/>
      <paraID>1E8D613D</paraID>
      <start>428</start>
      <end>431</end>
      <status>unmodified</status>
      <modifiedWord/>
      <trackRevisions>false</trackRevisions>
    </reviewItem>
    <reviewItem>
      <errorID>1f5c1b9d-0882-4457-b0d2-b09ad81c646d</errorID>
      <errorWord>其它</errorWord>
      <group>L1_Word</group>
      <groupName>字词问题</groupName>
      <ability>L2_Alias</ability>
      <abilityName>也作/曾用词</abilityName>
      <candidateList>
        <item>其他</item>
      </candidateList>
      <explain>词汇[其它]为不规范表述或旧称，其规范书面表述为[其他]。</explain>
      <paraID>30D82E1D</paraID>
      <start>70</start>
      <end>72</end>
      <status>modified</status>
      <modifiedWord>其他</modifiedWord>
      <trackRevisions>false</trackRevisions>
    </reviewItem>
    <reviewItem>
      <errorID>78791076-f034-4e37-89db-b2b6c837bad1</errorID>
      <errorWord>力</errorWord>
      <group>L1_Word</group>
      <groupName>字词问题</groupName>
      <ability>L2_Typo</ability>
      <abilityName>字词错误</abilityName>
      <candidateList>
        <item>力和</item>
      </candidateList>
      <explain/>
      <paraID>40DABAAE</paraID>
      <start>117</start>
      <end>118</end>
      <status>unmodified</status>
      <modifiedWord/>
      <trackRevisions>false</trackRevisions>
    </reviewItem>
    <reviewItem>
      <errorID>870b6ab2-4125-4716-9022-d227ac970c0a</errorID>
      <errorWord>纽织</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❺〈名〉按照一定的宗旨和系统建立起来的集体：党团～｜工会～｜向～汇报工作。</explain>
      <paraID>40DABAAE</paraID>
      <start>214</start>
      <end>216</end>
      <status>modified</status>
      <modifiedWord>组织</modifiedWord>
      <trackRevisions>false</trackRevisions>
    </reviewItem>
    <reviewItem>
      <errorID>395950f9-112f-4b03-a697-c6f2b9a49e83</errorID>
      <errorWord>(</errorWord>
      <group>L1_Format</group>
      <groupName>格式问题</groupName>
      <ability>L2_HalfPunc</ability>
      <abilityName>全半角检查</abilityName>
      <candidateList>
        <item>（</item>
      </candidateList>
      <explain>文本全半角错误。</explain>
      <paraID>40DABAAE</paraID>
      <start>235</start>
      <end>236</end>
      <status>unmodified</status>
      <modifiedWord/>
      <trackRevisions>false</trackRevisions>
    </reviewItem>
    <reviewItem>
      <errorID>883a16f7-36c0-4d1e-88fe-4f8071188e51</errorID>
      <errorWord>)</errorWord>
      <group>L1_Format</group>
      <groupName>格式问题</groupName>
      <ability>L2_HalfPunc</ability>
      <abilityName>全半角检查</abilityName>
      <candidateList>
        <item>）</item>
      </candidateList>
      <explain>文本全半角错误。</explain>
      <paraID>40DABAAE</paraID>
      <start>251</start>
      <end>252</end>
      <status>unmodified</status>
      <modifiedWord/>
      <trackRevisions>false</trackRevisions>
    </reviewItem>
    <reviewItem>
      <errorID>ced9a808-c15a-4d85-a62f-c29da36aa50b</errorID>
      <errorWord>(</errorWord>
      <group>L1_Format</group>
      <groupName>格式问题</groupName>
      <ability>L2_HalfPunc</ability>
      <abilityName>全半角检查</abilityName>
      <candidateList>
        <item>（</item>
      </candidateList>
      <explain>文本全半角错误。</explain>
      <paraID>22387FCD</paraID>
      <start>103</start>
      <end>104</end>
      <status>unmodified</status>
      <modifiedWord/>
      <trackRevisions>false</trackRevisions>
    </reviewItem>
    <reviewItem>
      <errorID>fc2fa02d-9334-4576-820b-475ce37890f6</errorID>
      <errorWord>)</errorWord>
      <group>L1_Format</group>
      <groupName>格式问题</groupName>
      <ability>L2_HalfPunc</ability>
      <abilityName>全半角检查</abilityName>
      <candidateList>
        <item>）</item>
      </candidateList>
      <explain>文本全半角错误。</explain>
      <paraID>22387FCD</paraID>
      <start>105</start>
      <end>106</end>
      <status>unmodified</status>
      <modifiedWord/>
      <trackRevisions>false</trackRevisions>
    </reviewItem>
    <reviewItem>
      <errorID>e79a81dc-0ff7-4799-aedb-42c2c039678f</errorID>
      <errorWord>(</errorWord>
      <group>L1_Format</group>
      <groupName>格式问题</groupName>
      <ability>L2_HalfPunc</ability>
      <abilityName>全半角检查</abilityName>
      <candidateList>
        <item>（</item>
      </candidateList>
      <explain>文本全半角错误。</explain>
      <paraID>1A6ED244</paraID>
      <start>30</start>
      <end>31</end>
      <status>unmodified</status>
      <modifiedWord/>
      <trackRevisions>false</trackRevisions>
    </reviewItem>
    <reviewItem>
      <errorID>bf188d9f-c957-40b1-8439-c7b710434453</errorID>
      <errorWord>)</errorWord>
      <group>L1_Format</group>
      <groupName>格式问题</groupName>
      <ability>L2_HalfPunc</ability>
      <abilityName>全半角检查</abilityName>
      <candidateList>
        <item>）</item>
      </candidateList>
      <explain>文本全半角错误。</explain>
      <paraID>1A6ED244</paraID>
      <start>67</start>
      <end>68</end>
      <status>unmodified</status>
      <modifiedWord/>
      <trackRevisions>false</trackRevisions>
    </reviewItem>
    <reviewItem>
      <errorID>a7fa9e74-1261-42a0-b9de-a5fbba4993ca</errorID>
      <errorWord>：】</errorWord>
      <group>L1_Punc</group>
      <groupName>标点问题</groupName>
      <ability>L2_Punc</ability>
      <abilityName>标点符号检查</abilityName>
      <candidateList>
        <item>】</item>
      </candidateList>
      <explain/>
      <paraID>1A6ED244</paraID>
      <start>117</start>
      <end>119</end>
      <status>unmodified</status>
      <modifiedWord/>
      <trackRevisions>false</trackRevisions>
    </reviewItem>
    <reviewItem>
      <errorID>62e10ee4-eea3-4a5f-beda-113e2a815f05</errorID>
      <errorWord>接</errorWord>
      <group>L1_Word</group>
      <groupName>字词问题</groupName>
      <ability>L2_Typo</ability>
      <abilityName>字词错误</abilityName>
      <candidateList>
        <item>接到</item>
      </candidateList>
      <explain/>
      <paraID>34BF4E1B</paraID>
      <start>7</start>
      <end>9</end>
      <status>modified</status>
      <modifiedWord>接到</modifiedWord>
      <trackRevisions>false</trackRevisions>
    </reviewItem>
    <reviewItem>
      <errorID>f760c02a-e011-4426-9160-9ddea72c5942</errorID>
      <errorWord>须</errorWord>
      <group>L1_Word</group>
      <groupName>字词问题</groupName>
      <ability>L2_Typo</ability>
      <abilityName>字词错误</abilityName>
      <candidateList>
        <item>需</item>
      </candidateList>
      <explain>存在发音相同字词的误用。</explain>
      <paraID>2A2434C2</paraID>
      <start>39</start>
      <end>40</end>
      <status>modified</status>
      <modifiedWord>需</modifiedWord>
      <trackRevisions>false</trackRevisions>
    </reviewItem>
    <reviewItem>
      <errorID>ada572e6-ee35-4052-88da-233c711d7ed3</errorID>
      <errorWord>(</errorWord>
      <group>L1_Format</group>
      <groupName>格式问题</groupName>
      <ability>L2_HalfPunc</ability>
      <abilityName>全半角检查</abilityName>
      <candidateList>
        <item>（</item>
      </candidateList>
      <explain>文本全半角错误。</explain>
      <paraID>11DB6547</paraID>
      <start>31</start>
      <end>32</end>
      <status>unmodified</status>
      <modifiedWord/>
      <trackRevisions>false</trackRevisions>
    </reviewItem>
    <reviewItem>
      <errorID>089976c0-b8b3-4d27-9539-37d3070afc89</errorID>
      <errorWord>)</errorWord>
      <group>L1_Format</group>
      <groupName>格式问题</groupName>
      <ability>L2_HalfPunc</ability>
      <abilityName>全半角检查</abilityName>
      <candidateList>
        <item>）</item>
      </candidateList>
      <explain>文本全半角错误。</explain>
      <paraID>11DB6547</paraID>
      <start>64</start>
      <end>65</end>
      <status>unmodified</status>
      <modifiedWord/>
      <trackRevisions>false</trackRevisions>
    </reviewItem>
    <reviewItem>
      <errorID>1e7a700f-1d93-4735-b8c4-dddd2d06a7d5</errorID>
      <errorWord>况</errorWord>
      <group>L1_Word</group>
      <groupName>字词问题</groupName>
      <ability>L2_Typo</ability>
      <abilityName>字词错误</abilityName>
      <candidateList>
        <item>况由</item>
      </candidateList>
      <explain/>
      <paraID>28C90A4B</paraID>
      <start>26</start>
      <end>27</end>
      <status>unmodified</status>
      <modifiedWord/>
      <trackRevisions>false</trackRevisions>
    </reviewItem>
    <reviewItem>
      <errorID>590eaea3-9fb7-4b4a-9641-ef55571f25fc</errorID>
      <errorWord>(</errorWord>
      <group>L1_Format</group>
      <groupName>格式问题</groupName>
      <ability>L2_HalfPunc</ability>
      <abilityName>全半角检查</abilityName>
      <candidateList>
        <item>（</item>
      </candidateList>
      <explain>文本全半角错误。</explain>
      <paraID>1409D4E4</paraID>
      <start>43</start>
      <end>44</end>
      <status>unmodified</status>
      <modifiedWord/>
      <trackRevisions>false</trackRevisions>
    </reviewItem>
    <reviewItem>
      <errorID>c073a521-3443-46f1-afdf-fa544097b309</errorID>
      <errorWord>)</errorWord>
      <group>L1_Format</group>
      <groupName>格式问题</groupName>
      <ability>L2_HalfPunc</ability>
      <abilityName>全半角检查</abilityName>
      <candidateList>
        <item>）</item>
      </candidateList>
      <explain>文本全半角错误。</explain>
      <paraID>1409D4E4</paraID>
      <start>60</start>
      <end>61</end>
      <status>unmodified</status>
      <modifiedWord/>
      <trackRevisions>false</trackRevisions>
    </reviewItem>
    <reviewItem>
      <errorID>560384bc-f257-41cb-9a17-0d688b37ac28</errorID>
      <errorWord>(</errorWord>
      <group>L1_Format</group>
      <groupName>格式问题</groupName>
      <ability>L2_HalfPunc</ability>
      <abilityName>全半角检查</abilityName>
      <candidateList>
        <item>（</item>
      </candidateList>
      <explain>文本全半角错误。</explain>
      <paraID>1A9EECE1</paraID>
      <start>0</start>
      <end>1</end>
      <status>unmodified</status>
      <modifiedWord/>
      <trackRevisions>false</trackRevisions>
    </reviewItem>
    <reviewItem>
      <errorID>cab62d32-a882-44b7-9286-2b4f9daef36d</errorID>
      <errorWord>)</errorWord>
      <group>L1_Format</group>
      <groupName>格式问题</groupName>
      <ability>L2_HalfPunc</ability>
      <abilityName>全半角检查</abilityName>
      <candidateList>
        <item>）</item>
      </candidateList>
      <explain>文本全半角错误。</explain>
      <paraID>1A9EECE1</paraID>
      <start>6</start>
      <end>7</end>
      <status>unmodified</status>
      <modifiedWord/>
      <trackRevisions>false</trackRevisions>
    </reviewItem>
    <reviewItem>
      <errorID>719cc7f2-bd48-4fab-ba1e-3ce83e77fa96</errorID>
      <errorWord>(</errorWord>
      <group>L1_Format</group>
      <groupName>格式问题</groupName>
      <ability>L2_HalfPunc</ability>
      <abilityName>全半角检查</abilityName>
      <candidateList>
        <item>（</item>
      </candidateList>
      <explain>文本全半角错误。</explain>
      <paraID>5DF23752</paraID>
      <start>3</start>
      <end>4</end>
      <status>unmodified</status>
      <modifiedWord/>
      <trackRevisions>false</trackRevisions>
    </reviewItem>
    <reviewItem>
      <errorID>d9752926-3a94-4c65-90a2-a7f22e1c9db2</errorID>
      <errorWord>)</errorWord>
      <group>L1_Format</group>
      <groupName>格式问题</groupName>
      <ability>L2_HalfPunc</ability>
      <abilityName>全半角检查</abilityName>
      <candidateList>
        <item>）</item>
      </candidateList>
      <explain>文本全半角错误。</explain>
      <paraID>5DF23752</paraID>
      <start>6</start>
      <end>7</end>
      <status>unmodified</status>
      <modifiedWord/>
      <trackRevisions>false</trackRevisions>
    </reviewItem>
    <reviewItem>
      <errorID>f72737ca-03da-4dfe-b702-656f288649a2</errorID>
      <errorWord>(</errorWord>
      <group>L1_Format</group>
      <groupName>格式问题</groupName>
      <ability>L2_HalfPunc</ability>
      <abilityName>全半角检查</abilityName>
      <candidateList>
        <item>（</item>
      </candidateList>
      <explain>文本全半角错误。</explain>
      <paraID>5DF23752</paraID>
      <start>35</start>
      <end>36</end>
      <status>unmodified</status>
      <modifiedWord/>
      <trackRevisions>false</trackRevisions>
    </reviewItem>
    <reviewItem>
      <errorID>2b163f05-71ff-4338-8846-5952ff00d6fa</errorID>
      <errorWord>)</errorWord>
      <group>L1_Format</group>
      <groupName>格式问题</groupName>
      <ability>L2_HalfPunc</ability>
      <abilityName>全半角检查</abilityName>
      <candidateList>
        <item>）</item>
      </candidateList>
      <explain>文本全半角错误。</explain>
      <paraID>5DF23752</paraID>
      <start>38</start>
      <end>39</end>
      <status>unmodified</status>
      <modifiedWord/>
      <trackRevisions>false</trackRevisions>
    </reviewItem>
    <reviewItem>
      <errorID>1fe7186c-bacb-4da8-8bf1-c465930fd224</errorID>
      <errorWord>(</errorWord>
      <group>L1_Format</group>
      <groupName>格式问题</groupName>
      <ability>L2_HalfPunc</ability>
      <abilityName>全半角检查</abilityName>
      <candidateList>
        <item>（</item>
      </candidateList>
      <explain>文本全半角错误。</explain>
      <paraID>30413ED9</paraID>
      <start>3</start>
      <end>4</end>
      <status>unmodified</status>
      <modifiedWord/>
      <trackRevisions>false</trackRevisions>
    </reviewItem>
    <reviewItem>
      <errorID>558a496b-aa2c-4aa3-8312-e5453d5324d3</errorID>
      <errorWord>)</errorWord>
      <group>L1_Format</group>
      <groupName>格式问题</groupName>
      <ability>L2_HalfPunc</ability>
      <abilityName>全半角检查</abilityName>
      <candidateList>
        <item>）</item>
      </candidateList>
      <explain>文本全半角错误。</explain>
      <paraID>30413ED9</paraID>
      <start>6</start>
      <end>7</end>
      <status>unmodified</status>
      <modifiedWord/>
      <trackRevisions>false</trackRevisions>
    </reviewItem>
    <reviewItem>
      <errorID>7b503286-42df-46ce-aae0-a5ba1b97201e</errorID>
      <errorWord>(</errorWord>
      <group>L1_Format</group>
      <groupName>格式问题</groupName>
      <ability>L2_HalfPunc</ability>
      <abilityName>全半角检查</abilityName>
      <candidateList>
        <item>（</item>
      </candidateList>
      <explain>文本全半角错误。</explain>
      <paraID>30413ED9</paraID>
      <start>12</start>
      <end>13</end>
      <status>unmodified</status>
      <modifiedWord/>
      <trackRevisions>false</trackRevisions>
    </reviewItem>
    <reviewItem>
      <errorID>f90f9fb9-4b0a-4b0d-a58e-8943621fe0c8</errorID>
      <errorWord>)</errorWord>
      <group>L1_Format</group>
      <groupName>格式问题</groupName>
      <ability>L2_HalfPunc</ability>
      <abilityName>全半角检查</abilityName>
      <candidateList>
        <item>）</item>
      </candidateList>
      <explain>文本全半角错误。</explain>
      <paraID>30413ED9</paraID>
      <start>15</start>
      <end>16</end>
      <status>unmodified</status>
      <modifiedWord/>
      <trackRevisions>false</trackRevisions>
    </reviewItem>
    <reviewItem>
      <errorID>3b13c621-80b5-4226-be14-30e59965276e</errorID>
      <errorWord>(</errorWord>
      <group>L1_Format</group>
      <groupName>格式问题</groupName>
      <ability>L2_HalfPunc</ability>
      <abilityName>全半角检查</abilityName>
      <candidateList>
        <item>（</item>
      </candidateList>
      <explain>文本全半角错误。</explain>
      <paraID>30413ED9</paraID>
      <start>26</start>
      <end>27</end>
      <status>unmodified</status>
      <modifiedWord/>
      <trackRevisions>false</trackRevisions>
    </reviewItem>
    <reviewItem>
      <errorID>8d02180f-b651-4b3f-88e4-8e52408959b6</errorID>
      <errorWord>)</errorWord>
      <group>L1_Format</group>
      <groupName>格式问题</groupName>
      <ability>L2_HalfPunc</ability>
      <abilityName>全半角检查</abilityName>
      <candidateList>
        <item>）</item>
      </candidateList>
      <explain>文本全半角错误。</explain>
      <paraID>30413ED9</paraID>
      <start>29</start>
      <end>30</end>
      <status>unmodified</status>
      <modifiedWord/>
      <trackRevisions>false</trackRevisions>
    </reviewItem>
    <reviewItem>
      <errorID>3d85e15f-e75b-4279-8b54-77933d4e69a4</errorID>
      <errorWord>(</errorWord>
      <group>L1_Format</group>
      <groupName>格式问题</groupName>
      <ability>L2_HalfPunc</ability>
      <abilityName>全半角检查</abilityName>
      <candidateList>
        <item>（</item>
      </candidateList>
      <explain>文本全半角错误。</explain>
      <paraID>30413ED9</paraID>
      <start>35</start>
      <end>36</end>
      <status>unmodified</status>
      <modifiedWord/>
      <trackRevisions>false</trackRevisions>
    </reviewItem>
    <reviewItem>
      <errorID>a3feaafb-4a23-4601-b265-2f6b1d9bb084</errorID>
      <errorWord>)</errorWord>
      <group>L1_Format</group>
      <groupName>格式问题</groupName>
      <ability>L2_HalfPunc</ability>
      <abilityName>全半角检查</abilityName>
      <candidateList>
        <item>）</item>
      </candidateList>
      <explain>文本全半角错误。</explain>
      <paraID>30413ED9</paraID>
      <start>38</start>
      <end>39</end>
      <status>unmodified</status>
      <modifiedWord/>
      <trackRevisions>false</trackRevisions>
    </reviewItem>
    <reviewItem>
      <errorID>0c1f8db9-43ba-4b9c-a84f-54e6321b9e88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D56FCD4</paraID>
      <start>8</start>
      <end>13</end>
      <status>unmodified</status>
      <modifiedWord/>
      <trackRevisions>false</trackRevisions>
    </reviewItem>
    <reviewItem>
      <errorID>3bde022d-d2b1-4391-8a93-dee9e5e26072</errorID>
      <errorWord>其它</errorWord>
      <group>L1_Word</group>
      <groupName>字词问题</groupName>
      <ability>L2_Alias</ability>
      <abilityName>也作/曾用词</abilityName>
      <candidateList>
        <item>其他</item>
      </candidateList>
      <explain>词汇[其它]为不规范表述或旧称，其规范书面表述为[其他]。</explain>
      <paraID>28A7A01C</paraID>
      <start>2</start>
      <end>4</end>
      <status>unmodified</status>
      <modifiedWord/>
      <trackRevisions>false</trackRevisions>
    </reviewItem>
    <reviewItem>
      <errorID>280f83b5-3a15-4a5b-bd9c-00d9fb7d5376</errorID>
      <errorWord>(</errorWord>
      <group>L1_Format</group>
      <groupName>格式问题</groupName>
      <ability>L2_HalfPunc</ability>
      <abilityName>全半角检查</abilityName>
      <candidateList>
        <item>（</item>
      </candidateList>
      <explain>文本全半角错误。</explain>
      <paraID>74258508</paraID>
      <start>5</start>
      <end>6</end>
      <status>unmodified</status>
      <modifiedWord/>
      <trackRevisions>false</trackRevisions>
    </reviewItem>
    <reviewItem>
      <errorID>939fe47e-a5a2-4a91-b431-c50f883640bc</errorID>
      <errorWord>)</errorWord>
      <group>L1_Format</group>
      <groupName>格式问题</groupName>
      <ability>L2_HalfPunc</ability>
      <abilityName>全半角检查</abilityName>
      <candidateList>
        <item>）</item>
      </candidateList>
      <explain>文本全半角错误。</explain>
      <paraID>74258508</paraID>
      <start>8</start>
      <end>9</end>
      <status>unmodified</status>
      <modifiedWord/>
      <trackRevisions>false</trackRevisions>
    </reviewItem>
    <reviewItem>
      <errorID>b45bf428-d69c-4c07-96cf-af94e41e808f</errorID>
      <errorWord>(</errorWord>
      <group>L1_Format</group>
      <groupName>格式问题</groupName>
      <ability>L2_HalfPunc</ability>
      <abilityName>全半角检查</abilityName>
      <candidateList>
        <item>（</item>
      </candidateList>
      <explain>文本全半角错误。</explain>
      <paraID> D4B4BCF</paraID>
      <start>6</start>
      <end>7</end>
      <status>unmodified</status>
      <modifiedWord/>
      <trackRevisions>false</trackRevisions>
    </reviewItem>
    <reviewItem>
      <errorID>5d83e317-fdc5-496e-8a62-912383ef9618</errorID>
      <errorWord>)</errorWord>
      <group>L1_Format</group>
      <groupName>格式问题</groupName>
      <ability>L2_HalfPunc</ability>
      <abilityName>全半角检查</abilityName>
      <candidateList>
        <item>）</item>
      </candidateList>
      <explain>文本全半角错误。</explain>
      <paraID> D4B4BCF</paraID>
      <start>8</start>
      <end>9</end>
      <status>unmodified</status>
      <modifiedWord/>
      <trackRevisions>false</trackRevisions>
    </reviewItem>
    <reviewItem>
      <errorID>a27c56e7-9736-4f73-a011-db3eff0128dd</errorID>
      <errorWord>(</errorWord>
      <group>L1_Format</group>
      <groupName>格式问题</groupName>
      <ability>L2_HalfPunc</ability>
      <abilityName>全半角检查</abilityName>
      <candidateList>
        <item>（</item>
      </candidateList>
      <explain>文本全半角错误。</explain>
      <paraID> 65B2A64</paraID>
      <start>5</start>
      <end>6</end>
      <status>unmodified</status>
      <modifiedWord/>
      <trackRevisions>false</trackRevisions>
    </reviewItem>
    <reviewItem>
      <errorID>3703c529-03e9-40f5-95ab-b9f9d04807fc</errorID>
      <errorWord>)</errorWord>
      <group>L1_Format</group>
      <groupName>格式问题</groupName>
      <ability>L2_HalfPunc</ability>
      <abilityName>全半角检查</abilityName>
      <candidateList>
        <item>）</item>
      </candidateList>
      <explain>文本全半角错误。</explain>
      <paraID> 65B2A64</paraID>
      <start>8</start>
      <end>9</end>
      <status>unmodified</status>
      <modifiedWord/>
      <trackRevisions>false</trackRevisions>
    </reviewItem>
    <reviewItem>
      <errorID>51124065-a088-4608-bc95-d5aecf23bddc</errorID>
      <errorWord>(</errorWord>
      <group>L1_Format</group>
      <groupName>格式问题</groupName>
      <ability>L2_HalfPunc</ability>
      <abilityName>全半角检查</abilityName>
      <candidateList>
        <item>（</item>
      </candidateList>
      <explain>文本全半角错误。</explain>
      <paraID>24F5B92B</paraID>
      <start>2</start>
      <end>3</end>
      <status>unmodified</status>
      <modifiedWord/>
      <trackRevisions>false</trackRevisions>
    </reviewItem>
    <reviewItem>
      <errorID>196c59d7-1a2b-4a4f-aa11-3030badb46b2</errorID>
      <errorWord>)</errorWord>
      <group>L1_Format</group>
      <groupName>格式问题</groupName>
      <ability>L2_HalfPunc</ability>
      <abilityName>全半角检查</abilityName>
      <candidateList>
        <item>）</item>
      </candidateList>
      <explain>文本全半角错误。</explain>
      <paraID>24F5B92B</paraID>
      <start>4</start>
      <end>5</end>
      <status>unmodified</status>
      <modifiedWord/>
      <trackRevisions>false</trackRevisions>
    </reviewItem>
    <reviewItem>
      <errorID>174fd730-e8e0-4942-bb64-24ffc66afadc</errorID>
      <errorWord>(</errorWord>
      <group>L1_Format</group>
      <groupName>格式问题</groupName>
      <ability>L2_HalfPunc</ability>
      <abilityName>全半角检查</abilityName>
      <candidateList>
        <item>（</item>
      </candidateList>
      <explain>文本全半角错误。</explain>
      <paraID>4316A86E</paraID>
      <start>6</start>
      <end>7</end>
      <status>unmodified</status>
      <modifiedWord/>
      <trackRevisions>false</trackRevisions>
    </reviewItem>
    <reviewItem>
      <errorID>2508337f-670e-4726-91d7-2f443a0c229c</errorID>
      <errorWord>)</errorWord>
      <group>L1_Format</group>
      <groupName>格式问题</groupName>
      <ability>L2_HalfPunc</ability>
      <abilityName>全半角检查</abilityName>
      <candidateList>
        <item>）</item>
      </candidateList>
      <explain>文本全半角错误。</explain>
      <paraID>4316A86E</paraID>
      <start>8</start>
      <end>9</end>
      <status>unmodified</status>
      <modifiedWord/>
      <trackRevisions>false</trackRevisions>
    </reviewItem>
    <reviewItem>
      <errorID>6b0cdd81-086c-4d18-bcce-5328897a1654</errorID>
      <errorWord>(</errorWord>
      <group>L1_Format</group>
      <groupName>格式问题</groupName>
      <ability>L2_HalfPunc</ability>
      <abilityName>全半角检查</abilityName>
      <candidateList>
        <item>（</item>
      </candidateList>
      <explain>文本全半角错误。</explain>
      <paraID>307990F0</paraID>
      <start>5</start>
      <end>6</end>
      <status>unmodified</status>
      <modifiedWord/>
      <trackRevisions>false</trackRevisions>
    </reviewItem>
    <reviewItem>
      <errorID>67e40a3c-67eb-4eaa-b5ca-5987aa170ec6</errorID>
      <errorWord>)</errorWord>
      <group>L1_Format</group>
      <groupName>格式问题</groupName>
      <ability>L2_HalfPunc</ability>
      <abilityName>全半角检查</abilityName>
      <candidateList>
        <item>）</item>
      </candidateList>
      <explain>文本全半角错误。</explain>
      <paraID>307990F0</paraID>
      <start>8</start>
      <end>9</end>
      <status>unmodified</status>
      <modifiedWord/>
      <trackRevisions>false</trackRevisions>
    </reviewItem>
    <reviewItem>
      <errorID>d9977165-fff3-445d-897f-9052a12aed4a</errorID>
      <errorWord>(</errorWord>
      <group>L1_Format</group>
      <groupName>格式问题</groupName>
      <ability>L2_HalfPunc</ability>
      <abilityName>全半角检查</abilityName>
      <candidateList>
        <item>（</item>
      </candidateList>
      <explain>文本全半角错误。</explain>
      <paraID>4D1EB70C</paraID>
      <start>6</start>
      <end>7</end>
      <status>unmodified</status>
      <modifiedWord/>
      <trackRevisions>false</trackRevisions>
    </reviewItem>
    <reviewItem>
      <errorID>51e6c806-a01b-4317-a92d-c6db70be15b4</errorID>
      <errorWord>)</errorWord>
      <group>L1_Format</group>
      <groupName>格式问题</groupName>
      <ability>L2_HalfPunc</ability>
      <abilityName>全半角检查</abilityName>
      <candidateList>
        <item>）</item>
      </candidateList>
      <explain>文本全半角错误。</explain>
      <paraID>4D1EB70C</paraID>
      <start>8</start>
      <end>9</end>
      <status>unmodified</status>
      <modifiedWord/>
      <trackRevisions>false</trackRevisions>
    </reviewItem>
    <reviewItem>
      <errorID>2b14b262-c8f0-425c-b446-b1788f95c5a2</errorID>
      <errorWord>(</errorWord>
      <group>L1_Format</group>
      <groupName>格式问题</groupName>
      <ability>L2_HalfPunc</ability>
      <abilityName>全半角检查</abilityName>
      <candidateList>
        <item>（</item>
      </candidateList>
      <explain>文本全半角错误。</explain>
      <paraID>26E1FCD8</paraID>
      <start>5</start>
      <end>6</end>
      <status>unmodified</status>
      <modifiedWord/>
      <trackRevisions>false</trackRevisions>
    </reviewItem>
    <reviewItem>
      <errorID>22f224b9-39c6-4ee7-8009-471f24d97aa7</errorID>
      <errorWord>)</errorWord>
      <group>L1_Format</group>
      <groupName>格式问题</groupName>
      <ability>L2_HalfPunc</ability>
      <abilityName>全半角检查</abilityName>
      <candidateList>
        <item>）</item>
      </candidateList>
      <explain>文本全半角错误。</explain>
      <paraID>26E1FCD8</paraID>
      <start>8</start>
      <end>9</end>
      <status>unmodified</status>
      <modifiedWord/>
      <trackRevisions>false</trackRevisions>
    </reviewItem>
    <reviewItem>
      <errorID>d56740b2-bd90-4601-becf-21613cd562a6</errorID>
      <errorWord>(</errorWord>
      <group>L1_Format</group>
      <groupName>格式问题</groupName>
      <ability>L2_HalfPunc</ability>
      <abilityName>全半角检查</abilityName>
      <candidateList>
        <item>（</item>
      </candidateList>
      <explain>文本全半角错误。</explain>
      <paraID>26C401F4</paraID>
      <start>5</start>
      <end>6</end>
      <status>unmodified</status>
      <modifiedWord/>
      <trackRevisions>false</trackRevisions>
    </reviewItem>
    <reviewItem>
      <errorID>31bce81a-7492-4aa5-a158-d41662358c10</errorID>
      <errorWord>)</errorWord>
      <group>L1_Format</group>
      <groupName>格式问题</groupName>
      <ability>L2_HalfPunc</ability>
      <abilityName>全半角检查</abilityName>
      <candidateList>
        <item>）</item>
      </candidateList>
      <explain>文本全半角错误。</explain>
      <paraID>26C401F4</paraID>
      <start>8</start>
      <end>9</end>
      <status>unmodified</status>
      <modifiedWord/>
      <trackRevisions>false</trackRevisions>
    </reviewItem>
    <reviewItem>
      <errorID>bf8f8eca-515e-43cf-acd0-e510a4f2b3e3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1A69F65A</paraID>
      <start>6</start>
      <end>11</end>
      <status>unmodified</status>
      <modifiedWord/>
      <trackRevisions>false</trackRevisions>
    </reviewItem>
    <reviewItem>
      <errorID>c07a16e9-5b29-4ba4-a590-18007dbe1e39</errorID>
      <errorWord>贵方的</errorWord>
      <group>L1_Word</group>
      <groupName>字词问题</groupName>
      <ability>L2_Typo</ability>
      <abilityName>字词错误</abilityName>
      <candidateList>
        <item>贵方</item>
      </candidateList>
      <explain/>
      <paraID>5679B9BA</paraID>
      <start>2</start>
      <end>5</end>
      <status>unmodified</status>
      <modifiedWord/>
      <trackRevisions>false</trackRevisions>
    </reviewItem>
    <reviewItem>
      <errorID>0c79844d-489a-4149-bd78-022ddf6c323e</errorID>
      <errorWord>(</errorWord>
      <group>L1_Format</group>
      <groupName>格式问题</groupName>
      <ability>L2_HalfPunc</ability>
      <abilityName>全半角检查</abilityName>
      <candidateList>
        <item>（</item>
      </candidateList>
      <explain>文本全半角错误。</explain>
      <paraID>5679B9BA</paraID>
      <start>32</start>
      <end>33</end>
      <status>unmodified</status>
      <modifiedWord/>
      <trackRevisions>false</trackRevisions>
    </reviewItem>
    <reviewItem>
      <errorID>fa4f66d8-a799-4df9-b69f-d40cf76fa39a</errorID>
      <errorWord>)</errorWord>
      <group>L1_Format</group>
      <groupName>格式问题</groupName>
      <ability>L2_HalfPunc</ability>
      <abilityName>全半角检查</abilityName>
      <candidateList>
        <item>）</item>
      </candidateList>
      <explain>文本全半角错误。</explain>
      <paraID>5679B9BA</paraID>
      <start>35</start>
      <end>36</end>
      <status>unmodified</status>
      <modifiedWord/>
      <trackRevisions>false</trackRevisions>
    </reviewItem>
    <reviewItem>
      <errorID>7c3ff835-2f8c-4743-a47c-a09b71322924</errorID>
      <errorWord>(</errorWord>
      <group>L1_Format</group>
      <groupName>格式问题</groupName>
      <ability>L2_HalfPunc</ability>
      <abilityName>全半角检查</abilityName>
      <candidateList>
        <item>（</item>
      </candidateList>
      <explain>文本全半角错误。</explain>
      <paraID>16D6E7D2</paraID>
      <start>13</start>
      <end>14</end>
      <status>unmodified</status>
      <modifiedWord/>
      <trackRevisions>false</trackRevisions>
    </reviewItem>
    <reviewItem>
      <errorID>3506eb60-a333-4a7e-9bb0-415be8f0aae4</errorID>
      <errorWord>)</errorWord>
      <group>L1_Format</group>
      <groupName>格式问题</groupName>
      <ability>L2_HalfPunc</ability>
      <abilityName>全半角检查</abilityName>
      <candidateList>
        <item>）</item>
      </candidateList>
      <explain>文本全半角错误。</explain>
      <paraID>16D6E7D2</paraID>
      <start>16</start>
      <end>17</end>
      <status>unmodified</status>
      <modifiedWord/>
      <trackRevisions>false</trackRevisions>
    </reviewItem>
    <reviewItem>
      <errorID>ca002332-80a5-4fac-8f48-f82c47b74d2a</errorID>
      <errorWord>,</errorWord>
      <group>L1_Format</group>
      <groupName>格式问题</groupName>
      <ability>L2_HalfPunc</ability>
      <abilityName>全半角检查</abilityName>
      <candidateList>
        <item>，</item>
      </candidateList>
      <explain>文本全半角错误。</explain>
      <paraID>41F372C7</paraID>
      <start>8</start>
      <end>9</end>
      <status>unmodified</status>
      <modifiedWord/>
      <trackRevisions>false</trackRevisions>
    </reviewItem>
    <reviewItem>
      <errorID>cef9398e-7dc3-4de4-8b98-f03bdcef089c</errorID>
      <errorWord>,</errorWord>
      <group>L1_Format</group>
      <groupName>格式问题</groupName>
      <ability>L2_HalfPunc</ability>
      <abilityName>全半角检查</abilityName>
      <candidateList>
        <item>，</item>
      </candidateList>
      <explain>文本全半角错误。</explain>
      <paraID>41F372C7</paraID>
      <start>34</start>
      <end>35</end>
      <status>unmodified</status>
      <modifiedWord/>
      <trackRevisions>false</trackRevisions>
    </reviewItem>
    <reviewItem>
      <errorID>5daf30f1-32bb-4c2b-8954-2419d7920da0</errorID>
      <errorWord>间</errorWord>
      <group>L1_Word</group>
      <groupName>字词问题</groupName>
      <ability>L2_Typo</ability>
      <abilityName>字词错误</abilityName>
      <candidateList>
        <item>间内</item>
      </candidateList>
      <explain/>
      <paraID>41F372C7</paraID>
      <start>47</start>
      <end>48</end>
      <status>unmodified</status>
      <modifiedWord/>
      <trackRevisions>false</trackRevisions>
    </reviewItem>
    <reviewItem>
      <errorID>e7a2a6ea-2ed1-4474-b969-64a3a4bf7c8a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3BD4BE3D</paraID>
      <start>0</start>
      <end>2</end>
      <status>unmodified</status>
      <modifiedWord/>
      <trackRevisions>false</trackRevisions>
    </reviewItem>
    <reviewItem>
      <errorID>7632a025-dae3-4bdb-9dee-68d7b373963d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6B92EC18</paraID>
      <start>0</start>
      <end>2</end>
      <status>unmodified</status>
      <modifiedWord/>
      <trackRevisions>false</trackRevisions>
    </reviewItem>
    <reviewItem>
      <errorID>30de8b8d-e54b-4a02-8e9a-06606ce5de2a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7E784EEC</paraID>
      <start>0</start>
      <end>2</end>
      <status>unmodified</status>
      <modifiedWord/>
      <trackRevisions>false</trackRevisions>
    </reviewItem>
    <reviewItem>
      <errorID>cedfe0f2-e39b-4747-8c3b-78787a18665f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6878BDD3</paraID>
      <start>0</start>
      <end>2</end>
      <status>unmodified</status>
      <modifiedWord/>
      <trackRevisions>false</trackRevisions>
    </reviewItem>
    <reviewItem>
      <errorID>b0a0e04a-1a64-472f-993d-0e18434932df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7B173EDC</paraID>
      <start>0</start>
      <end>2</end>
      <status>unmodified</status>
      <modifiedWord/>
      <trackRevisions>false</trackRevisions>
    </reviewItem>
    <reviewItem>
      <errorID>fd7af2f0-36e8-404f-af02-9a81c44b803d</errorID>
      <errorWord>〔2017〕 141号</errorWord>
      <group>L1_Knowledge</group>
      <groupName>知识性问题</groupName>
      <ability>L2_Knowledge</ability>
      <abilityName>其他知识</abilityName>
      <candidateList>
        <item>〔2017〕141号</item>
      </candidateList>
      <explain>发文字号格式错误。</explain>
      <paraID>2E46F4FE</paraID>
      <start>49</start>
      <end>60</end>
      <status>unmodified</status>
      <modifiedWord/>
      <trackRevisions>false</trackRevisions>
    </reviewItem>
    <reviewItem>
      <errorID>fdbfb4ba-77b6-4133-b261-510bdcf3d60c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7136599</paraID>
      <start>0</start>
      <end>2</end>
      <status>unmodified</status>
      <modifiedWord/>
      <trackRevisions>false</trackRevisions>
    </reviewItem>
    <reviewItem>
      <errorID>e2f40917-099e-4d6a-9a41-61f9a2a737b7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E2D5D4D</paraID>
      <start>0</start>
      <end>2</end>
      <status>unmodified</status>
      <modifiedWord/>
      <trackRevisions>false</trackRevisions>
    </reviewItem>
    <reviewItem>
      <errorID>915b8217-e55d-487e-b46f-45230d55552f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7D6107B8</paraID>
      <start>0</start>
      <end>2</end>
      <status>unmodified</status>
      <modifiedWord/>
      <trackRevisions>false</trackRevisions>
    </reviewItem>
    <reviewItem>
      <errorID>08740146-ddbd-4fb7-aeed-59150bc945a4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E721941</paraID>
      <start>0</start>
      <end>2</end>
      <status>unmodified</status>
      <modifiedWord/>
      <trackRevisions>false</trackRevisions>
    </reviewItem>
    <reviewItem>
      <errorID>32ea61a7-d5fd-4ed0-882a-c80e77fd0a83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4CB16B92</paraID>
      <start>0</start>
      <end>2</end>
      <status>unmodified</status>
      <modifiedWord/>
      <trackRevisions>false</trackRevisions>
    </reviewItem>
    <reviewItem>
      <errorID>5b562e7c-6e57-449e-b606-cc7491b76bc8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4D7890E3</paraID>
      <start>0</start>
      <end>2</end>
      <status>unmodified</status>
      <modifiedWord/>
      <trackRevisions>false</trackRevisions>
    </reviewItem>
    <reviewItem>
      <errorID>de2c9979-9400-4947-95a6-7e0f2ca6e2e2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2ADAAF36</paraID>
      <start>16</start>
      <end>19</end>
      <status>unmodified</status>
      <modifiedWord/>
      <trackRevisions>false</trackRevisions>
    </reviewItem>
    <reviewItem>
      <errorID>ea00bd3b-8745-495a-88b6-7f389e71cc86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2ADAAF36</paraID>
      <start>22</start>
      <end>25</end>
      <status>unmodified</status>
      <modifiedWord/>
      <trackRevisions>false</trackRevisions>
    </reviewItem>
    <reviewItem>
      <errorID>22cf7dc7-8a28-4e67-8462-a3843f5782a4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774233DC</paraID>
      <start>16</start>
      <end>19</end>
      <status>unmodified</status>
      <modifiedWord/>
      <trackRevisions>false</trackRevisions>
    </reviewItem>
    <reviewItem>
      <errorID>6a557f82-205c-43e6-aec0-e998d1e3f73c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774233DC</paraID>
      <start>22</start>
      <end>25</end>
      <status>unmodified</status>
      <modifiedWord/>
      <trackRevisions>false</trackRevisions>
    </reviewItem>
    <reviewItem>
      <errorID>355e5dbb-4a12-46ab-8f9b-7805f7b5ca7e</errorID>
      <errorWord>(</errorWord>
      <group>L1_Format</group>
      <groupName>格式问题</groupName>
      <ability>L2_HalfPunc</ability>
      <abilityName>全半角检查</abilityName>
      <candidateList>
        <item>（</item>
      </candidateList>
      <explain>文本全半角错误。</explain>
      <paraID> 3CC852C</paraID>
      <start>2</start>
      <end>3</end>
      <status>unmodified</status>
      <modifiedWord/>
      <trackRevisions>false</trackRevisions>
    </reviewItem>
    <reviewItem>
      <errorID>186c3bf4-72e2-41b3-b3e3-ca5c4c2da518</errorID>
      <errorWord>)</errorWord>
      <group>L1_Format</group>
      <groupName>格式问题</groupName>
      <ability>L2_HalfPunc</ability>
      <abilityName>全半角检查</abilityName>
      <candidateList>
        <item>）</item>
      </candidateList>
      <explain>文本全半角错误。</explain>
      <paraID> 3CC852C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553C2A3-AF6A-4F18-AB28-0B2D04E41C2B}">
  <ds:schemaRefs>
    <ds:schemaRef ds:uri="http://schemas.openxmlformats.org/officeDocument/2006/bibliography"/>
  </ds:schemaRefs>
</ds:datastoreItem>
</file>

<file path=customXml/itemProps2.xml><?xml version="1.0" encoding="utf-8"?>
<ds:datastoreItem xmlns:ds="http://schemas.openxmlformats.org/officeDocument/2006/customXml" ds:itemID="{C4A3941A-5D48-4402-BD62-ECB9E3B82AB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史隆卿</cp:lastModifiedBy>
  <cp:revision>109</cp:revision>
  <dcterms:created xsi:type="dcterms:W3CDTF">2014-10-30T04:08:00Z</dcterms:created>
  <dcterms:modified xsi:type="dcterms:W3CDTF">2025-12-25T11:40:54Z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0C4447A52E7F4A43BE22AE28056B5B96_13</vt:lpwstr>
  </property>
  <property fmtid="{D5CDD505-2E9C-101B-9397-08002B2CF9AE}" pid="4" name="KSOTemplateDocerSaveRecord">
    <vt:lpwstr>eyJoZGlkIjoiZWM3NDU4NWY2YzRiMDY4NDcwMGIyZTI1ZjVmYzJjM2EiLCJ1c2VySWQiOiIxNjE1MTM2MzcxIn0=</vt:lpwstr>
  </property>
</Properties>
</file>